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B3ECF" w14:textId="77777777" w:rsidR="00694E85" w:rsidRPr="004B54F9" w:rsidRDefault="00694E85" w:rsidP="003D16E6">
      <w:pPr>
        <w:spacing w:line="276" w:lineRule="auto"/>
        <w:jc w:val="center"/>
        <w:rPr>
          <w:rFonts w:ascii="Source Serif 4" w:hAnsi="Source Serif 4"/>
          <w:b/>
          <w:bCs/>
        </w:rPr>
        <w:sectPr w:rsidR="00694E85" w:rsidRPr="004B54F9" w:rsidSect="00362B24">
          <w:headerReference w:type="default" r:id="rId8"/>
          <w:footerReference w:type="default" r:id="rId9"/>
          <w:type w:val="continuous"/>
          <w:pgSz w:w="11906" w:h="16838"/>
          <w:pgMar w:top="1417" w:right="1417" w:bottom="1417" w:left="1417" w:header="1417" w:footer="708" w:gutter="0"/>
          <w:cols w:space="708"/>
          <w:docGrid w:linePitch="360"/>
        </w:sectPr>
      </w:pPr>
    </w:p>
    <w:p w14:paraId="2CBB5D8D" w14:textId="6DA75955" w:rsidR="002F5BAE" w:rsidRPr="004B54F9" w:rsidRDefault="002F5BAE" w:rsidP="003D16E6">
      <w:pPr>
        <w:spacing w:line="276" w:lineRule="auto"/>
        <w:jc w:val="center"/>
        <w:rPr>
          <w:rFonts w:ascii="Source Serif 4" w:hAnsi="Source Serif 4"/>
          <w:b/>
          <w:bCs/>
        </w:rPr>
      </w:pPr>
      <w:r w:rsidRPr="004B54F9">
        <w:rPr>
          <w:rFonts w:ascii="Source Serif 4" w:hAnsi="Source Serif 4"/>
          <w:b/>
          <w:bCs/>
        </w:rPr>
        <w:t>OBRAZLOŽENJE POSEBNOG DIJELA IZVJEŠTAJA O IZVRŠENJU FINANCIJSKOG PLANA POSLOVANJA INSTITUTA ZA FILOZOFIJU</w:t>
      </w:r>
    </w:p>
    <w:p w14:paraId="2B00BF58" w14:textId="65A9A7B8" w:rsidR="002F5BAE" w:rsidRPr="004B54F9" w:rsidRDefault="002F5BAE" w:rsidP="003D16E6">
      <w:pPr>
        <w:spacing w:line="276" w:lineRule="auto"/>
        <w:jc w:val="center"/>
        <w:rPr>
          <w:rFonts w:ascii="Source Serif 4" w:hAnsi="Source Serif 4"/>
          <w:b/>
          <w:bCs/>
        </w:rPr>
      </w:pPr>
      <w:r w:rsidRPr="004B54F9">
        <w:rPr>
          <w:rFonts w:ascii="Source Serif 4" w:hAnsi="Source Serif 4"/>
          <w:b/>
          <w:bCs/>
        </w:rPr>
        <w:t>za razdoblje od 1. siječnja 202</w:t>
      </w:r>
      <w:r w:rsidR="00EE1BC6" w:rsidRPr="004B54F9">
        <w:rPr>
          <w:rFonts w:ascii="Source Serif 4" w:hAnsi="Source Serif 4"/>
          <w:b/>
          <w:bCs/>
        </w:rPr>
        <w:t>4. do 31. prosinca 2024</w:t>
      </w:r>
      <w:r w:rsidRPr="004B54F9">
        <w:rPr>
          <w:rFonts w:ascii="Source Serif 4" w:hAnsi="Source Serif 4"/>
          <w:b/>
          <w:bCs/>
        </w:rPr>
        <w:t>. godine</w:t>
      </w:r>
    </w:p>
    <w:p w14:paraId="4EE189CE" w14:textId="77777777" w:rsidR="001148AC" w:rsidRPr="004B54F9" w:rsidRDefault="001148AC" w:rsidP="006E5515">
      <w:pPr>
        <w:spacing w:line="276" w:lineRule="auto"/>
        <w:jc w:val="both"/>
        <w:rPr>
          <w:rFonts w:ascii="Source Serif 4" w:hAnsi="Source Serif 4"/>
          <w:bCs/>
        </w:rPr>
      </w:pPr>
    </w:p>
    <w:p w14:paraId="09679E21" w14:textId="77777777" w:rsidR="001148AC" w:rsidRPr="001148AC" w:rsidRDefault="001148AC" w:rsidP="006E5515">
      <w:pPr>
        <w:spacing w:line="276" w:lineRule="auto"/>
        <w:jc w:val="both"/>
        <w:rPr>
          <w:rFonts w:ascii="Source Serif 4" w:hAnsi="Source Serif 4"/>
          <w:b/>
          <w:bCs/>
        </w:rPr>
      </w:pPr>
      <w:r w:rsidRPr="001148AC">
        <w:rPr>
          <w:rFonts w:ascii="Source Serif 4" w:hAnsi="Source Serif 4"/>
          <w:b/>
          <w:bCs/>
        </w:rPr>
        <w:t>Sažetak djelokruga rada proračunskog korisnika</w:t>
      </w:r>
    </w:p>
    <w:p w14:paraId="22249E0C" w14:textId="77777777" w:rsidR="00DE06E0" w:rsidRDefault="00DE06E0" w:rsidP="006E5515">
      <w:pPr>
        <w:spacing w:line="276" w:lineRule="auto"/>
        <w:jc w:val="both"/>
        <w:rPr>
          <w:rFonts w:ascii="Source Serif 4" w:hAnsi="Source Serif 4"/>
          <w:bCs/>
          <w:iCs/>
        </w:rPr>
      </w:pPr>
      <w:r w:rsidRPr="00DE06E0">
        <w:rPr>
          <w:rFonts w:ascii="Source Serif 4" w:hAnsi="Source Serif 4"/>
          <w:bCs/>
          <w:iCs/>
        </w:rPr>
        <w:t>U skladu s odredbama članka 3. Statuta, Institut za filozofiju provodi znanstvene projekte od strateškog značaja za Republiku Hrvatsku i sudjeluje u razvoju znanstvene infrastrukture u suradnji s drugim znanstvenim i visokoškolskim ustanovama. U njegovu djelokrugu su znanstvena istraživanja u području humanističkih i društvenih znanosti, s naglaskom na filozofiju kao središnju djelatnost. Institut se bavi istraživanjima u području teorijske i praktične filozofije, povijesti filozofije i hrvatske filozofske baštine, kao i filozofskim aspektima suvremenih političkih, kulturnih, znanstvenih i tehnoloških procesa. Sustavno prikuplja i obrađuje filozofska djela, posebno hrvatska, te potiče njihovo proučavanje, prevođenje i objavljivanje, uz posebnu brigu o razvoju filozofije na hrvatskom jeziku. Institut također promiče filozofiju i razvija kritičko mišljenje u javnom prostoru.</w:t>
      </w:r>
    </w:p>
    <w:p w14:paraId="4ACCE599" w14:textId="5AEBC655" w:rsidR="001148AC" w:rsidRPr="001148AC" w:rsidRDefault="001148AC" w:rsidP="006E5515">
      <w:pPr>
        <w:spacing w:line="276" w:lineRule="auto"/>
        <w:ind w:firstLine="708"/>
        <w:jc w:val="both"/>
        <w:rPr>
          <w:rFonts w:ascii="Source Serif 4" w:hAnsi="Source Serif 4"/>
          <w:bCs/>
          <w:iCs/>
        </w:rPr>
      </w:pPr>
      <w:r w:rsidRPr="001148AC">
        <w:rPr>
          <w:rFonts w:ascii="Source Serif 4" w:hAnsi="Source Serif 4"/>
          <w:bCs/>
          <w:iCs/>
        </w:rPr>
        <w:t>Dugoročna vizija razvoja Instituta zacrtana je Strateškom programu znanstvenih istraživanja na Institutu za filozofiju. Ona predviđa da Institut  postane:</w:t>
      </w:r>
    </w:p>
    <w:p w14:paraId="319107C8"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znanstvena ustanova na kojoj se sustavno i postojano njeguje znanstvena izvrsnost, prema najvišim standardima znanstvenog istraživanja,</w:t>
      </w:r>
    </w:p>
    <w:p w14:paraId="23E45E65"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međunarodno afirmirana znanstvena ustanova,</w:t>
      </w:r>
    </w:p>
    <w:p w14:paraId="0B062143"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na kojoj se provode međunarodni znanstveni projekti i programi,</w:t>
      </w:r>
    </w:p>
    <w:p w14:paraId="0536AF48"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koja sudjeluje u provedbi međunarodnih doktorskih programa,</w:t>
      </w:r>
    </w:p>
    <w:p w14:paraId="1DEF0984"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koja je uspostavila trajnu i kontinuiranu suradnju sa srodnim inozemnim institutima i sveučilišnim odjelima,</w:t>
      </w:r>
    </w:p>
    <w:p w14:paraId="764CD4CE"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koja svoja znanstvena istraživanja uspješno prezentira ne samo na nacionalnoj nego i na međunarodnoj razini,</w:t>
      </w:r>
    </w:p>
    <w:p w14:paraId="7C8CEA74"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znanstvena ustanova na kojoj se istraživanja (osobito ona koja se odnose na povijest hrvatske filozofije) provode u intenzivnoj suradnji s ekspertima iz drugih struka i disciplina, iz zemlje i inozemstva (primjerice na zajedničkim interdisciplinarnim međunarodnim znanstvenim projektima),</w:t>
      </w:r>
    </w:p>
    <w:p w14:paraId="450B5BA7"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lastRenderedPageBreak/>
        <w:t>znanstvena ustanova na kojoj se u okviru dugoročnih znanstvenih projekata izdaju sabrana ili izabrana djela pojedinih filozofa iz povijesti hrvatske filozofije,</w:t>
      </w:r>
    </w:p>
    <w:p w14:paraId="5FC7E4B7"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znanstvena ustanova koja njeguje pluralizam pristupa, metodologija i predmeta istraživanja, svojstven suvremenoj filozofiji,</w:t>
      </w:r>
    </w:p>
    <w:p w14:paraId="129E3286"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filozofska ustanova koja je otvorena prema drugim znanostima, kako humanističkim i društvenim tako i prirodnim, pri čemu čuva posebnost filozofskog pristupa u odnosu na te znanosti,</w:t>
      </w:r>
    </w:p>
    <w:p w14:paraId="5A0503B0" w14:textId="77777777" w:rsidR="001148AC" w:rsidRPr="001148AC" w:rsidRDefault="001148AC" w:rsidP="006E5515">
      <w:pPr>
        <w:numPr>
          <w:ilvl w:val="0"/>
          <w:numId w:val="4"/>
        </w:numPr>
        <w:spacing w:line="276" w:lineRule="auto"/>
        <w:jc w:val="both"/>
        <w:rPr>
          <w:rFonts w:ascii="Source Serif 4" w:hAnsi="Source Serif 4"/>
          <w:bCs/>
          <w:iCs/>
        </w:rPr>
      </w:pPr>
      <w:r w:rsidRPr="001148AC">
        <w:rPr>
          <w:rFonts w:ascii="Source Serif 4" w:hAnsi="Source Serif 4"/>
          <w:bCs/>
          <w:iCs/>
        </w:rPr>
        <w:t>znanstvena ustanova koja u svome javnom angažmanu promiče filozofiju kao argumentiran, racionalan i kritički odnos prema svijetu i u tom okviru pridonosi aktualnim raspravama o relevantnim javnim pitanjima.</w:t>
      </w:r>
    </w:p>
    <w:p w14:paraId="0D6B80F0" w14:textId="77777777" w:rsidR="00C631AE" w:rsidRDefault="00C631AE" w:rsidP="006E5515">
      <w:pPr>
        <w:spacing w:line="276" w:lineRule="auto"/>
        <w:jc w:val="both"/>
        <w:rPr>
          <w:rFonts w:ascii="Source Serif 4" w:hAnsi="Source Serif 4"/>
          <w:bCs/>
          <w:iCs/>
        </w:rPr>
      </w:pPr>
    </w:p>
    <w:p w14:paraId="0EC4F464" w14:textId="15E69797" w:rsidR="00D11930" w:rsidRPr="00D11930" w:rsidRDefault="00D11930" w:rsidP="006E5515">
      <w:pPr>
        <w:spacing w:line="276" w:lineRule="auto"/>
        <w:jc w:val="both"/>
        <w:rPr>
          <w:rFonts w:ascii="Source Serif 4" w:hAnsi="Source Serif 4"/>
          <w:b/>
          <w:iCs/>
        </w:rPr>
      </w:pPr>
      <w:r>
        <w:rPr>
          <w:rFonts w:ascii="Source Serif 4" w:hAnsi="Source Serif 4"/>
          <w:b/>
          <w:iCs/>
        </w:rPr>
        <w:t>Struktura zaposlenika Instituta za filozofiju</w:t>
      </w:r>
    </w:p>
    <w:p w14:paraId="0D6B5BF2" w14:textId="08EBA365" w:rsidR="001148AC" w:rsidRPr="00DE06E0" w:rsidRDefault="001148AC" w:rsidP="006E5515">
      <w:pPr>
        <w:spacing w:line="276" w:lineRule="auto"/>
        <w:jc w:val="both"/>
        <w:rPr>
          <w:rFonts w:ascii="Source Serif 4" w:hAnsi="Source Serif 4"/>
          <w:bCs/>
          <w:iCs/>
        </w:rPr>
      </w:pPr>
      <w:r w:rsidRPr="00DE06E0">
        <w:rPr>
          <w:rFonts w:ascii="Source Serif 4" w:hAnsi="Source Serif 4"/>
          <w:bCs/>
          <w:iCs/>
        </w:rPr>
        <w:t xml:space="preserve">Struktura zaposlenika na Institut za filozofiju </w:t>
      </w:r>
      <w:r w:rsidR="007F08D7" w:rsidRPr="00DE06E0">
        <w:rPr>
          <w:rFonts w:ascii="Source Serif 4" w:hAnsi="Source Serif 4"/>
          <w:bCs/>
          <w:iCs/>
        </w:rPr>
        <w:t xml:space="preserve">u </w:t>
      </w:r>
      <w:r w:rsidR="00083738" w:rsidRPr="00DE06E0">
        <w:rPr>
          <w:rFonts w:ascii="Source Serif 4" w:hAnsi="Source Serif 4"/>
          <w:bCs/>
          <w:iCs/>
        </w:rPr>
        <w:t xml:space="preserve">31. prosinca </w:t>
      </w:r>
      <w:r w:rsidR="007F08D7" w:rsidRPr="00DE06E0">
        <w:rPr>
          <w:rFonts w:ascii="Source Serif 4" w:hAnsi="Source Serif 4"/>
          <w:bCs/>
          <w:iCs/>
        </w:rPr>
        <w:t xml:space="preserve">2024. godini je </w:t>
      </w:r>
      <w:r w:rsidR="00083738" w:rsidRPr="00DE06E0">
        <w:rPr>
          <w:rFonts w:ascii="Source Serif 4" w:hAnsi="Source Serif 4"/>
          <w:bCs/>
          <w:iCs/>
        </w:rPr>
        <w:t xml:space="preserve">bila </w:t>
      </w:r>
      <w:r w:rsidR="007F08D7" w:rsidRPr="00DE06E0">
        <w:rPr>
          <w:rFonts w:ascii="Source Serif 4" w:hAnsi="Source Serif 4"/>
          <w:bCs/>
          <w:iCs/>
        </w:rPr>
        <w:t>sljedeća:</w:t>
      </w:r>
    </w:p>
    <w:p w14:paraId="6AB300B1" w14:textId="2AC97570" w:rsidR="001148AC" w:rsidRPr="00DE06E0" w:rsidRDefault="001148AC" w:rsidP="006E5515">
      <w:pPr>
        <w:numPr>
          <w:ilvl w:val="0"/>
          <w:numId w:val="5"/>
        </w:numPr>
        <w:spacing w:line="276" w:lineRule="auto"/>
        <w:jc w:val="both"/>
        <w:rPr>
          <w:rFonts w:ascii="Source Serif 4" w:hAnsi="Source Serif 4"/>
          <w:bCs/>
          <w:iCs/>
        </w:rPr>
      </w:pPr>
      <w:r w:rsidRPr="00DE06E0">
        <w:rPr>
          <w:rFonts w:ascii="Source Serif 4" w:hAnsi="Source Serif 4"/>
          <w:bCs/>
          <w:iCs/>
        </w:rPr>
        <w:t>1</w:t>
      </w:r>
      <w:r w:rsidR="00153D8E" w:rsidRPr="00DE06E0">
        <w:rPr>
          <w:rFonts w:ascii="Source Serif 4" w:hAnsi="Source Serif 4"/>
          <w:bCs/>
          <w:iCs/>
        </w:rPr>
        <w:t>9</w:t>
      </w:r>
      <w:r w:rsidRPr="00DE06E0">
        <w:rPr>
          <w:rFonts w:ascii="Source Serif 4" w:hAnsi="Source Serif 4"/>
          <w:bCs/>
          <w:iCs/>
        </w:rPr>
        <w:t xml:space="preserve"> djelatnika zaposleno je na znanstvenim radnim mjestima,</w:t>
      </w:r>
    </w:p>
    <w:p w14:paraId="702E85D3" w14:textId="59F09C08" w:rsidR="001148AC" w:rsidRPr="00DE06E0" w:rsidRDefault="007F08D7" w:rsidP="006E5515">
      <w:pPr>
        <w:numPr>
          <w:ilvl w:val="0"/>
          <w:numId w:val="5"/>
        </w:numPr>
        <w:spacing w:line="276" w:lineRule="auto"/>
        <w:jc w:val="both"/>
        <w:rPr>
          <w:rFonts w:ascii="Source Serif 4" w:hAnsi="Source Serif 4"/>
          <w:bCs/>
          <w:iCs/>
        </w:rPr>
      </w:pPr>
      <w:r w:rsidRPr="00DE06E0">
        <w:rPr>
          <w:rFonts w:ascii="Source Serif 4" w:hAnsi="Source Serif 4"/>
          <w:bCs/>
          <w:iCs/>
        </w:rPr>
        <w:t>6</w:t>
      </w:r>
      <w:r w:rsidR="001148AC" w:rsidRPr="00DE06E0">
        <w:rPr>
          <w:rFonts w:ascii="Source Serif 4" w:hAnsi="Source Serif 4"/>
          <w:bCs/>
          <w:iCs/>
        </w:rPr>
        <w:t xml:space="preserve"> djelatnika zaposlena su na suradničkim radnim mjestima,</w:t>
      </w:r>
    </w:p>
    <w:p w14:paraId="43D0F5B3" w14:textId="77777777" w:rsidR="001148AC" w:rsidRPr="00DE06E0" w:rsidRDefault="001148AC" w:rsidP="006E5515">
      <w:pPr>
        <w:numPr>
          <w:ilvl w:val="0"/>
          <w:numId w:val="5"/>
        </w:numPr>
        <w:spacing w:line="276" w:lineRule="auto"/>
        <w:jc w:val="both"/>
        <w:rPr>
          <w:rFonts w:ascii="Source Serif 4" w:hAnsi="Source Serif 4"/>
          <w:bCs/>
          <w:iCs/>
        </w:rPr>
      </w:pPr>
      <w:r w:rsidRPr="00DE06E0">
        <w:rPr>
          <w:rFonts w:ascii="Source Serif 4" w:hAnsi="Source Serif 4"/>
          <w:bCs/>
          <w:iCs/>
        </w:rPr>
        <w:t>7 djelatnika zaposleno je u pratećim službama.</w:t>
      </w:r>
    </w:p>
    <w:p w14:paraId="2BD03794" w14:textId="77777777" w:rsidR="001148AC" w:rsidRPr="004B54F9" w:rsidRDefault="001148AC" w:rsidP="006E5515">
      <w:pPr>
        <w:spacing w:line="276" w:lineRule="auto"/>
        <w:jc w:val="both"/>
        <w:rPr>
          <w:rFonts w:ascii="Source Serif 4" w:hAnsi="Source Serif 4"/>
          <w:bCs/>
          <w:iCs/>
        </w:rPr>
      </w:pPr>
    </w:p>
    <w:p w14:paraId="256ED2E7" w14:textId="279DBA44" w:rsidR="00DD623D" w:rsidRPr="004B54F9" w:rsidRDefault="00DD623D" w:rsidP="006E5515">
      <w:pPr>
        <w:spacing w:line="276" w:lineRule="auto"/>
        <w:jc w:val="both"/>
        <w:rPr>
          <w:rFonts w:ascii="Source Serif 4" w:hAnsi="Source Serif 4"/>
          <w:bCs/>
          <w:iCs/>
        </w:rPr>
      </w:pPr>
      <w:r w:rsidRPr="004B54F9">
        <w:rPr>
          <w:rFonts w:ascii="Source Serif 4" w:hAnsi="Source Serif 4"/>
          <w:b/>
        </w:rPr>
        <w:t>PROGRAMSKO FINANCIRANJE JAVNIH ZNANSTVENIH INSTITUTA</w:t>
      </w:r>
    </w:p>
    <w:p w14:paraId="1143251E" w14:textId="77777777" w:rsidR="00DD623D" w:rsidRPr="00E9124E" w:rsidRDefault="00DD623D" w:rsidP="006E5515">
      <w:pPr>
        <w:spacing w:line="276" w:lineRule="auto"/>
        <w:jc w:val="both"/>
        <w:rPr>
          <w:rFonts w:ascii="Source Serif 4" w:hAnsi="Source Serif 4"/>
        </w:rPr>
      </w:pPr>
      <w:r w:rsidRPr="00E9124E">
        <w:rPr>
          <w:rFonts w:ascii="Source Serif 4" w:hAnsi="Source Serif 4"/>
        </w:rPr>
        <w:t>Zakonske i druge pravne osnove</w:t>
      </w:r>
    </w:p>
    <w:p w14:paraId="57F3AE50" w14:textId="77777777" w:rsidR="00DD623D" w:rsidRPr="00E9124E" w:rsidRDefault="00DD623D" w:rsidP="006E5515">
      <w:pPr>
        <w:numPr>
          <w:ilvl w:val="0"/>
          <w:numId w:val="2"/>
        </w:numPr>
        <w:spacing w:line="276" w:lineRule="auto"/>
        <w:jc w:val="both"/>
        <w:rPr>
          <w:rFonts w:ascii="Source Serif 4" w:hAnsi="Source Serif 4"/>
        </w:rPr>
      </w:pPr>
      <w:r w:rsidRPr="00E9124E">
        <w:rPr>
          <w:rFonts w:ascii="Source Serif 4" w:hAnsi="Source Serif 4"/>
        </w:rPr>
        <w:t>Zakon o znanstvenoj djelatnosti i visokom obrazovanju</w:t>
      </w:r>
    </w:p>
    <w:p w14:paraId="3A7318AA" w14:textId="77777777" w:rsidR="00DD623D" w:rsidRPr="00E9124E" w:rsidRDefault="00DD623D" w:rsidP="006E5515">
      <w:pPr>
        <w:numPr>
          <w:ilvl w:val="0"/>
          <w:numId w:val="2"/>
        </w:numPr>
        <w:spacing w:line="276" w:lineRule="auto"/>
        <w:jc w:val="both"/>
        <w:rPr>
          <w:rFonts w:ascii="Source Serif 4" w:hAnsi="Source Serif 4"/>
        </w:rPr>
      </w:pPr>
      <w:r w:rsidRPr="00E9124E">
        <w:rPr>
          <w:rFonts w:ascii="Source Serif 4" w:hAnsi="Source Serif 4"/>
        </w:rPr>
        <w:t>Zakon o ustanovama</w:t>
      </w:r>
    </w:p>
    <w:p w14:paraId="6C861749" w14:textId="77777777" w:rsidR="00DD623D" w:rsidRPr="00E9124E" w:rsidRDefault="00DD623D" w:rsidP="006E5515">
      <w:pPr>
        <w:numPr>
          <w:ilvl w:val="0"/>
          <w:numId w:val="2"/>
        </w:numPr>
        <w:spacing w:line="276" w:lineRule="auto"/>
        <w:jc w:val="both"/>
        <w:rPr>
          <w:rFonts w:ascii="Source Serif 4" w:hAnsi="Source Serif 4"/>
        </w:rPr>
      </w:pPr>
      <w:r w:rsidRPr="00E9124E">
        <w:rPr>
          <w:rFonts w:ascii="Source Serif 4" w:hAnsi="Source Serif 4"/>
        </w:rPr>
        <w:t xml:space="preserve">Uredba o nazivima radnih mjesta i koeficijentima složenosti poslova u javnim službama  </w:t>
      </w:r>
    </w:p>
    <w:p w14:paraId="6F382A14" w14:textId="77777777" w:rsidR="00DD623D" w:rsidRPr="00E9124E" w:rsidRDefault="00DD623D" w:rsidP="006E5515">
      <w:pPr>
        <w:numPr>
          <w:ilvl w:val="0"/>
          <w:numId w:val="1"/>
        </w:numPr>
        <w:spacing w:line="276" w:lineRule="auto"/>
        <w:jc w:val="both"/>
        <w:rPr>
          <w:rFonts w:ascii="Source Serif 4" w:hAnsi="Source Serif 4"/>
        </w:rPr>
      </w:pPr>
      <w:r w:rsidRPr="00E9124E">
        <w:rPr>
          <w:rFonts w:ascii="Source Serif 4" w:hAnsi="Source Serif 4"/>
        </w:rPr>
        <w:t>Temeljni kolektivni ugovor za službenike i namještenike u javnim službama</w:t>
      </w:r>
    </w:p>
    <w:p w14:paraId="58B32418" w14:textId="77777777" w:rsidR="00DD623D" w:rsidRPr="00E9124E" w:rsidRDefault="00DD623D" w:rsidP="006E5515">
      <w:pPr>
        <w:numPr>
          <w:ilvl w:val="0"/>
          <w:numId w:val="1"/>
        </w:numPr>
        <w:spacing w:line="276" w:lineRule="auto"/>
        <w:jc w:val="both"/>
        <w:rPr>
          <w:rFonts w:ascii="Source Serif 4" w:hAnsi="Source Serif 4"/>
        </w:rPr>
      </w:pPr>
      <w:r w:rsidRPr="00E9124E">
        <w:rPr>
          <w:rFonts w:ascii="Source Serif 4" w:hAnsi="Source Serif 4"/>
        </w:rPr>
        <w:t>Kolektivni ugovor za znanost i visoko obrazovanje</w:t>
      </w:r>
    </w:p>
    <w:p w14:paraId="6B7C9D09" w14:textId="77777777" w:rsidR="00DD623D" w:rsidRPr="00E9124E" w:rsidRDefault="00DD623D" w:rsidP="006E5515">
      <w:pPr>
        <w:numPr>
          <w:ilvl w:val="0"/>
          <w:numId w:val="1"/>
        </w:numPr>
        <w:spacing w:line="276" w:lineRule="auto"/>
        <w:jc w:val="both"/>
        <w:rPr>
          <w:rFonts w:ascii="Source Serif 4" w:hAnsi="Source Serif 4"/>
        </w:rPr>
      </w:pPr>
      <w:r w:rsidRPr="00E9124E">
        <w:rPr>
          <w:rFonts w:ascii="Source Serif 4" w:hAnsi="Source Serif 4"/>
        </w:rPr>
        <w:t>Statut Instituta za filozofiju</w:t>
      </w:r>
    </w:p>
    <w:p w14:paraId="26A146D3" w14:textId="77777777" w:rsidR="00DD623D" w:rsidRDefault="00DD623D" w:rsidP="006E5515">
      <w:pPr>
        <w:numPr>
          <w:ilvl w:val="0"/>
          <w:numId w:val="1"/>
        </w:numPr>
        <w:spacing w:line="276" w:lineRule="auto"/>
        <w:jc w:val="both"/>
        <w:rPr>
          <w:rFonts w:ascii="Source Serif 4" w:hAnsi="Source Serif 4"/>
        </w:rPr>
      </w:pPr>
      <w:r w:rsidRPr="00E9124E">
        <w:rPr>
          <w:rFonts w:ascii="Source Serif 4" w:hAnsi="Source Serif 4"/>
        </w:rPr>
        <w:t>Uredba o programskom financiranju</w:t>
      </w:r>
    </w:p>
    <w:p w14:paraId="6FDEA9A9" w14:textId="2AC968F6" w:rsidR="00DE06E0" w:rsidRDefault="00DE06E0" w:rsidP="006E5515">
      <w:pPr>
        <w:numPr>
          <w:ilvl w:val="0"/>
          <w:numId w:val="1"/>
        </w:numPr>
        <w:spacing w:line="276" w:lineRule="auto"/>
        <w:jc w:val="both"/>
        <w:rPr>
          <w:rFonts w:ascii="Source Serif 4" w:hAnsi="Source Serif 4"/>
        </w:rPr>
      </w:pPr>
      <w:r>
        <w:rPr>
          <w:rFonts w:ascii="Source Serif 4" w:hAnsi="Source Serif 4"/>
        </w:rPr>
        <w:t>Ugovori s Hrvatskom zakladom za znanost</w:t>
      </w:r>
    </w:p>
    <w:p w14:paraId="3D057F46" w14:textId="52614B06" w:rsidR="00DE06E0" w:rsidRDefault="00DE06E0" w:rsidP="006E5515">
      <w:pPr>
        <w:numPr>
          <w:ilvl w:val="0"/>
          <w:numId w:val="1"/>
        </w:numPr>
        <w:spacing w:line="276" w:lineRule="auto"/>
        <w:jc w:val="both"/>
        <w:rPr>
          <w:rFonts w:ascii="Source Serif 4" w:hAnsi="Source Serif 4"/>
        </w:rPr>
      </w:pPr>
      <w:r>
        <w:rPr>
          <w:rFonts w:ascii="Source Serif 4" w:hAnsi="Source Serif 4"/>
        </w:rPr>
        <w:t>Ugovor s</w:t>
      </w:r>
      <w:r w:rsidR="00D233FB">
        <w:rPr>
          <w:rFonts w:ascii="Source Serif 4" w:hAnsi="Source Serif 4"/>
        </w:rPr>
        <w:t>a</w:t>
      </w:r>
      <w:r>
        <w:rPr>
          <w:rFonts w:ascii="Source Serif 4" w:hAnsi="Source Serif 4"/>
        </w:rPr>
        <w:t xml:space="preserve"> </w:t>
      </w:r>
      <w:r w:rsidR="00D233FB" w:rsidRPr="00D233FB">
        <w:rPr>
          <w:rFonts w:ascii="Source Serif 4" w:hAnsi="Source Serif 4"/>
        </w:rPr>
        <w:t>Središnjim državnim uredom za Hrvate izvan Republike Hrvatske</w:t>
      </w:r>
    </w:p>
    <w:p w14:paraId="73D8D742" w14:textId="1FD58A80" w:rsidR="00D233FB" w:rsidRPr="00E9124E" w:rsidRDefault="00D233FB" w:rsidP="006E5515">
      <w:pPr>
        <w:numPr>
          <w:ilvl w:val="0"/>
          <w:numId w:val="1"/>
        </w:numPr>
        <w:spacing w:line="276" w:lineRule="auto"/>
        <w:jc w:val="both"/>
        <w:rPr>
          <w:rFonts w:ascii="Source Serif 4" w:hAnsi="Source Serif 4"/>
        </w:rPr>
      </w:pPr>
      <w:r>
        <w:rPr>
          <w:rFonts w:ascii="Source Serif 4" w:hAnsi="Source Serif 4"/>
        </w:rPr>
        <w:t>Ugovori s Ministarstvom znanosti, obrazovanja i mladih</w:t>
      </w:r>
    </w:p>
    <w:p w14:paraId="1426DD81" w14:textId="77777777" w:rsidR="00DD623D" w:rsidRPr="00E9124E" w:rsidRDefault="00DD623D" w:rsidP="006E5515">
      <w:pPr>
        <w:spacing w:line="276" w:lineRule="auto"/>
        <w:jc w:val="both"/>
        <w:rPr>
          <w:rFonts w:ascii="Source Serif 4" w:hAnsi="Source Serif 4"/>
          <w:iCs/>
        </w:rPr>
      </w:pPr>
      <w:r w:rsidRPr="00E9124E">
        <w:rPr>
          <w:rFonts w:ascii="Source Serif 4" w:hAnsi="Source Serif 4"/>
          <w:iCs/>
        </w:rPr>
        <w:t>Programsko financiranje javnih instituta sastoji se, prema Uredbi o programskom financiranju (NN 78/2023) od triju komponenta:</w:t>
      </w:r>
    </w:p>
    <w:p w14:paraId="320C50F7" w14:textId="77777777" w:rsidR="00DD623D" w:rsidRPr="00E9124E" w:rsidRDefault="00DD623D" w:rsidP="006E5515">
      <w:pPr>
        <w:numPr>
          <w:ilvl w:val="0"/>
          <w:numId w:val="13"/>
        </w:numPr>
        <w:spacing w:line="276" w:lineRule="auto"/>
        <w:jc w:val="both"/>
        <w:rPr>
          <w:rFonts w:ascii="Source Serif 4" w:hAnsi="Source Serif 4"/>
          <w:iCs/>
        </w:rPr>
      </w:pPr>
      <w:r w:rsidRPr="00E9124E">
        <w:rPr>
          <w:rFonts w:ascii="Source Serif 4" w:hAnsi="Source Serif 4"/>
          <w:iCs/>
        </w:rPr>
        <w:lastRenderedPageBreak/>
        <w:t>osnovna proračunska komponenta,</w:t>
      </w:r>
    </w:p>
    <w:p w14:paraId="1D8AE8ED" w14:textId="77777777" w:rsidR="00DD623D" w:rsidRPr="00E9124E" w:rsidRDefault="00DD623D" w:rsidP="006E5515">
      <w:pPr>
        <w:numPr>
          <w:ilvl w:val="0"/>
          <w:numId w:val="13"/>
        </w:numPr>
        <w:spacing w:line="276" w:lineRule="auto"/>
        <w:jc w:val="both"/>
        <w:rPr>
          <w:rFonts w:ascii="Source Serif 4" w:hAnsi="Source Serif 4"/>
          <w:iCs/>
        </w:rPr>
      </w:pPr>
      <w:r w:rsidRPr="00E9124E">
        <w:rPr>
          <w:rFonts w:ascii="Source Serif 4" w:hAnsi="Source Serif 4"/>
          <w:iCs/>
        </w:rPr>
        <w:t>razvojna proračunska komponenta,</w:t>
      </w:r>
    </w:p>
    <w:p w14:paraId="751693BA" w14:textId="77777777" w:rsidR="00DD623D" w:rsidRPr="00E9124E" w:rsidRDefault="00DD623D" w:rsidP="006E5515">
      <w:pPr>
        <w:numPr>
          <w:ilvl w:val="0"/>
          <w:numId w:val="13"/>
        </w:numPr>
        <w:spacing w:line="276" w:lineRule="auto"/>
        <w:jc w:val="both"/>
        <w:rPr>
          <w:rFonts w:ascii="Source Serif 4" w:hAnsi="Source Serif 4"/>
          <w:iCs/>
        </w:rPr>
      </w:pPr>
      <w:r w:rsidRPr="00E9124E">
        <w:rPr>
          <w:rFonts w:ascii="Source Serif 4" w:hAnsi="Source Serif 4"/>
          <w:iCs/>
        </w:rPr>
        <w:t>izvedbena proračunska komponenta.</w:t>
      </w:r>
    </w:p>
    <w:p w14:paraId="29049A69" w14:textId="77777777" w:rsidR="008C5C53" w:rsidRPr="004B54F9" w:rsidRDefault="008C5C53" w:rsidP="006E5515">
      <w:pPr>
        <w:spacing w:line="276" w:lineRule="auto"/>
        <w:jc w:val="both"/>
        <w:rPr>
          <w:rFonts w:ascii="Source Serif 4" w:hAnsi="Source Serif 4"/>
          <w:bCs/>
          <w:i/>
        </w:rPr>
      </w:pPr>
    </w:p>
    <w:p w14:paraId="1F72A0B5" w14:textId="749E0407" w:rsidR="002F5BAE" w:rsidRPr="004B54F9" w:rsidRDefault="002F5BAE" w:rsidP="006E5515">
      <w:pPr>
        <w:spacing w:line="276" w:lineRule="auto"/>
        <w:jc w:val="both"/>
        <w:rPr>
          <w:rFonts w:ascii="Source Serif 4" w:hAnsi="Source Serif 4"/>
          <w:b/>
        </w:rPr>
      </w:pPr>
      <w:r w:rsidRPr="00067C41">
        <w:rPr>
          <w:rFonts w:ascii="Source Serif 4" w:hAnsi="Source Serif 4"/>
          <w:b/>
        </w:rPr>
        <w:t>A622</w:t>
      </w:r>
      <w:r w:rsidR="00A730E0" w:rsidRPr="00067C41">
        <w:rPr>
          <w:rFonts w:ascii="Source Serif 4" w:hAnsi="Source Serif 4"/>
          <w:b/>
        </w:rPr>
        <w:t>150</w:t>
      </w:r>
      <w:r w:rsidRPr="00067C41">
        <w:rPr>
          <w:rFonts w:ascii="Source Serif 4" w:hAnsi="Source Serif 4"/>
          <w:b/>
        </w:rPr>
        <w:t xml:space="preserve"> PROGRAMSKO FINANCIRANJE JAVNIH ZNANSTVENIH INSTITUTA</w:t>
      </w:r>
    </w:p>
    <w:p w14:paraId="26EF9834" w14:textId="77777777" w:rsidR="00E9124E" w:rsidRPr="004B54F9" w:rsidRDefault="00E9124E" w:rsidP="006E5515">
      <w:pPr>
        <w:spacing w:line="276" w:lineRule="auto"/>
        <w:jc w:val="both"/>
        <w:rPr>
          <w:rFonts w:ascii="Source Serif 4" w:hAnsi="Source Serif 4"/>
          <w:iCs/>
        </w:rPr>
      </w:pPr>
    </w:p>
    <w:tbl>
      <w:tblPr>
        <w:tblStyle w:val="Reetkatablice"/>
        <w:tblW w:w="0" w:type="auto"/>
        <w:jc w:val="center"/>
        <w:tblLook w:val="04A0" w:firstRow="1" w:lastRow="0" w:firstColumn="1" w:lastColumn="0" w:noHBand="0" w:noVBand="1"/>
      </w:tblPr>
      <w:tblGrid>
        <w:gridCol w:w="2674"/>
        <w:gridCol w:w="1377"/>
        <w:gridCol w:w="1370"/>
        <w:gridCol w:w="1577"/>
        <w:gridCol w:w="2064"/>
      </w:tblGrid>
      <w:tr w:rsidR="002F5BAE" w:rsidRPr="004B54F9" w14:paraId="406419DA" w14:textId="77777777" w:rsidTr="008E18A0">
        <w:trPr>
          <w:jc w:val="center"/>
        </w:trPr>
        <w:tc>
          <w:tcPr>
            <w:tcW w:w="279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544CB54" w14:textId="77777777" w:rsidR="002F5BAE" w:rsidRPr="004B54F9" w:rsidRDefault="002F5BAE" w:rsidP="006E5515">
            <w:pPr>
              <w:spacing w:line="276" w:lineRule="auto"/>
              <w:jc w:val="both"/>
              <w:rPr>
                <w:rFonts w:ascii="Source Serif 4" w:hAnsi="Source Serif 4"/>
              </w:rPr>
            </w:pPr>
          </w:p>
          <w:p w14:paraId="3B3901A6" w14:textId="77777777" w:rsidR="002F5BAE" w:rsidRPr="004B54F9" w:rsidRDefault="002F5BAE" w:rsidP="006E5515">
            <w:pPr>
              <w:spacing w:line="276" w:lineRule="auto"/>
              <w:jc w:val="both"/>
              <w:rPr>
                <w:rFonts w:ascii="Source Serif 4" w:hAnsi="Source Serif 4"/>
              </w:rPr>
            </w:pPr>
          </w:p>
        </w:tc>
        <w:tc>
          <w:tcPr>
            <w:tcW w:w="130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01169F" w14:textId="098928F8" w:rsidR="002F5BAE" w:rsidRPr="004B54F9" w:rsidRDefault="002F5BAE" w:rsidP="006E5515">
            <w:pPr>
              <w:spacing w:line="276" w:lineRule="auto"/>
              <w:jc w:val="both"/>
              <w:rPr>
                <w:rFonts w:ascii="Source Serif 4" w:hAnsi="Source Serif 4"/>
              </w:rPr>
            </w:pPr>
            <w:r w:rsidRPr="004B54F9">
              <w:rPr>
                <w:rFonts w:ascii="Source Serif 4" w:hAnsi="Source Serif 4"/>
              </w:rPr>
              <w:t>Izvršenje 202</w:t>
            </w:r>
            <w:r w:rsidR="00A730E0" w:rsidRPr="004B54F9">
              <w:rPr>
                <w:rFonts w:ascii="Source Serif 4" w:hAnsi="Source Serif 4"/>
              </w:rPr>
              <w:t>3</w:t>
            </w:r>
            <w:r w:rsidRPr="004B54F9">
              <w:rPr>
                <w:rFonts w:ascii="Source Serif 4" w:hAnsi="Source Serif 4"/>
              </w:rPr>
              <w:t>.</w:t>
            </w:r>
          </w:p>
        </w:tc>
        <w:tc>
          <w:tcPr>
            <w:tcW w:w="139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7424B1" w14:textId="6422F28E" w:rsidR="002F5BAE" w:rsidRPr="004B54F9" w:rsidRDefault="002F5BAE" w:rsidP="006E5515">
            <w:pPr>
              <w:spacing w:line="276" w:lineRule="auto"/>
              <w:jc w:val="both"/>
              <w:rPr>
                <w:rFonts w:ascii="Source Serif 4" w:hAnsi="Source Serif 4"/>
              </w:rPr>
            </w:pPr>
            <w:r w:rsidRPr="004B54F9">
              <w:rPr>
                <w:rFonts w:ascii="Source Serif 4" w:hAnsi="Source Serif 4"/>
              </w:rPr>
              <w:t>P</w:t>
            </w:r>
            <w:r w:rsidR="00A730E0" w:rsidRPr="004B54F9">
              <w:rPr>
                <w:rFonts w:ascii="Source Serif 4" w:hAnsi="Source Serif 4"/>
              </w:rPr>
              <w:t>lan 2024</w:t>
            </w:r>
            <w:r w:rsidRPr="004B54F9">
              <w:rPr>
                <w:rFonts w:ascii="Source Serif 4" w:hAnsi="Source Serif 4"/>
              </w:rPr>
              <w:t>.</w:t>
            </w:r>
          </w:p>
        </w:tc>
        <w:tc>
          <w:tcPr>
            <w:tcW w:w="147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1B065E7" w14:textId="14A66712" w:rsidR="002F5BAE" w:rsidRPr="004B54F9" w:rsidRDefault="00A730E0" w:rsidP="006E5515">
            <w:pPr>
              <w:spacing w:line="276" w:lineRule="auto"/>
              <w:jc w:val="both"/>
              <w:rPr>
                <w:rFonts w:ascii="Source Serif 4" w:hAnsi="Source Serif 4"/>
              </w:rPr>
            </w:pPr>
            <w:r w:rsidRPr="004B54F9">
              <w:rPr>
                <w:rFonts w:ascii="Source Serif 4" w:hAnsi="Source Serif 4"/>
              </w:rPr>
              <w:t>Izvršenje 2024</w:t>
            </w:r>
            <w:r w:rsidR="002F5BAE" w:rsidRPr="004B54F9">
              <w:rPr>
                <w:rFonts w:ascii="Source Serif 4" w:hAnsi="Source Serif 4"/>
              </w:rPr>
              <w:t>.</w:t>
            </w:r>
          </w:p>
        </w:tc>
        <w:tc>
          <w:tcPr>
            <w:tcW w:w="210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423352" w14:textId="77777777" w:rsidR="002F5BAE" w:rsidRPr="004B54F9" w:rsidRDefault="002F5BAE" w:rsidP="006E5515">
            <w:pPr>
              <w:spacing w:line="276" w:lineRule="auto"/>
              <w:jc w:val="both"/>
              <w:rPr>
                <w:rFonts w:ascii="Source Serif 4" w:hAnsi="Source Serif 4"/>
              </w:rPr>
            </w:pPr>
            <w:r w:rsidRPr="004B54F9">
              <w:rPr>
                <w:rFonts w:ascii="Source Serif 4" w:hAnsi="Source Serif 4"/>
              </w:rPr>
              <w:t>Indeks</w:t>
            </w:r>
          </w:p>
          <w:p w14:paraId="41B7B9EA" w14:textId="435F6AF1" w:rsidR="002F5BAE" w:rsidRPr="004B54F9" w:rsidRDefault="00A730E0" w:rsidP="006E5515">
            <w:pPr>
              <w:spacing w:line="276" w:lineRule="auto"/>
              <w:jc w:val="both"/>
              <w:rPr>
                <w:rFonts w:ascii="Source Serif 4" w:hAnsi="Source Serif 4"/>
              </w:rPr>
            </w:pPr>
            <w:r w:rsidRPr="004B54F9">
              <w:rPr>
                <w:rFonts w:ascii="Source Serif 4" w:hAnsi="Source Serif 4"/>
              </w:rPr>
              <w:t>izvršenje/plan 2024</w:t>
            </w:r>
            <w:r w:rsidR="002F5BAE" w:rsidRPr="004B54F9">
              <w:rPr>
                <w:rFonts w:ascii="Source Serif 4" w:hAnsi="Source Serif 4"/>
              </w:rPr>
              <w:t>.</w:t>
            </w:r>
          </w:p>
        </w:tc>
      </w:tr>
      <w:tr w:rsidR="002F5BAE" w:rsidRPr="004B54F9" w14:paraId="4094B75C" w14:textId="77777777" w:rsidTr="008E18A0">
        <w:trPr>
          <w:jc w:val="center"/>
        </w:trPr>
        <w:tc>
          <w:tcPr>
            <w:tcW w:w="2798" w:type="dxa"/>
            <w:tcBorders>
              <w:top w:val="single" w:sz="4" w:space="0" w:color="auto"/>
              <w:left w:val="single" w:sz="4" w:space="0" w:color="auto"/>
              <w:bottom w:val="single" w:sz="4" w:space="0" w:color="auto"/>
              <w:right w:val="single" w:sz="4" w:space="0" w:color="auto"/>
            </w:tcBorders>
            <w:hideMark/>
          </w:tcPr>
          <w:p w14:paraId="5B40A3D9" w14:textId="5DC9939E" w:rsidR="002F5BAE" w:rsidRPr="004B54F9" w:rsidRDefault="002F5BAE" w:rsidP="006E5515">
            <w:pPr>
              <w:spacing w:line="276" w:lineRule="auto"/>
              <w:jc w:val="both"/>
              <w:rPr>
                <w:rFonts w:ascii="Source Serif 4" w:hAnsi="Source Serif 4"/>
              </w:rPr>
            </w:pPr>
            <w:r w:rsidRPr="004B54F9">
              <w:rPr>
                <w:rFonts w:ascii="Source Serif 4" w:hAnsi="Source Serif 4"/>
              </w:rPr>
              <w:t>A6221</w:t>
            </w:r>
            <w:r w:rsidR="00A730E0" w:rsidRPr="004B54F9">
              <w:rPr>
                <w:rFonts w:ascii="Source Serif 4" w:hAnsi="Source Serif 4"/>
              </w:rPr>
              <w:t xml:space="preserve">50 </w:t>
            </w:r>
            <w:r w:rsidRPr="004B54F9">
              <w:rPr>
                <w:rFonts w:ascii="Source Serif 4" w:hAnsi="Source Serif 4"/>
              </w:rPr>
              <w:t>PROGRAMSKO FINANCIRANJE JAVNIH ZNANSTVENIH INSTITUTA</w:t>
            </w:r>
          </w:p>
        </w:tc>
        <w:tc>
          <w:tcPr>
            <w:tcW w:w="1302" w:type="dxa"/>
            <w:tcBorders>
              <w:top w:val="single" w:sz="4" w:space="0" w:color="auto"/>
              <w:left w:val="single" w:sz="4" w:space="0" w:color="auto"/>
              <w:bottom w:val="single" w:sz="4" w:space="0" w:color="auto"/>
              <w:right w:val="single" w:sz="4" w:space="0" w:color="auto"/>
            </w:tcBorders>
            <w:hideMark/>
          </w:tcPr>
          <w:p w14:paraId="59DAAC00" w14:textId="482B5F5D" w:rsidR="002F5BAE" w:rsidRPr="004B54F9" w:rsidRDefault="00A730E0" w:rsidP="006E5515">
            <w:pPr>
              <w:spacing w:line="276" w:lineRule="auto"/>
              <w:jc w:val="both"/>
              <w:rPr>
                <w:rFonts w:ascii="Source Serif 4" w:hAnsi="Source Serif 4"/>
              </w:rPr>
            </w:pPr>
            <w:r w:rsidRPr="004B54F9">
              <w:rPr>
                <w:rFonts w:ascii="Source Serif 4" w:hAnsi="Source Serif 4"/>
              </w:rPr>
              <w:t>984.640,86</w:t>
            </w:r>
            <w:r w:rsidR="002F5BAE" w:rsidRPr="004B54F9">
              <w:rPr>
                <w:rFonts w:ascii="Source Serif 4" w:hAnsi="Source Serif 4"/>
              </w:rPr>
              <w:t xml:space="preserve"> EUR</w:t>
            </w:r>
          </w:p>
        </w:tc>
        <w:tc>
          <w:tcPr>
            <w:tcW w:w="1393" w:type="dxa"/>
            <w:tcBorders>
              <w:top w:val="single" w:sz="4" w:space="0" w:color="auto"/>
              <w:left w:val="single" w:sz="4" w:space="0" w:color="auto"/>
              <w:bottom w:val="single" w:sz="4" w:space="0" w:color="auto"/>
              <w:right w:val="single" w:sz="4" w:space="0" w:color="auto"/>
            </w:tcBorders>
          </w:tcPr>
          <w:p w14:paraId="283F5057" w14:textId="3E068E86" w:rsidR="002F5BAE" w:rsidRPr="004B54F9" w:rsidRDefault="00A730E0" w:rsidP="006E5515">
            <w:pPr>
              <w:spacing w:line="276" w:lineRule="auto"/>
              <w:jc w:val="both"/>
              <w:rPr>
                <w:rFonts w:ascii="Source Serif 4" w:hAnsi="Source Serif 4"/>
              </w:rPr>
            </w:pPr>
            <w:r w:rsidRPr="004B54F9">
              <w:rPr>
                <w:rFonts w:ascii="Source Serif 4" w:hAnsi="Source Serif 4"/>
              </w:rPr>
              <w:t>1.351.149</w:t>
            </w:r>
            <w:r w:rsidR="002F5BAE" w:rsidRPr="004B54F9">
              <w:rPr>
                <w:rFonts w:ascii="Source Serif 4" w:hAnsi="Source Serif 4"/>
              </w:rPr>
              <w:t xml:space="preserve"> EUR</w:t>
            </w: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1FF9E463" w14:textId="728C1EFF" w:rsidR="002F5BAE" w:rsidRPr="004B54F9" w:rsidRDefault="00A730E0" w:rsidP="006E5515">
            <w:pPr>
              <w:spacing w:line="276" w:lineRule="auto"/>
              <w:jc w:val="both"/>
              <w:rPr>
                <w:rFonts w:ascii="Source Serif 4" w:hAnsi="Source Serif 4"/>
              </w:rPr>
            </w:pPr>
            <w:r w:rsidRPr="004B54F9">
              <w:rPr>
                <w:rFonts w:ascii="Source Serif 4" w:hAnsi="Source Serif 4"/>
              </w:rPr>
              <w:t>1.330.034,24</w:t>
            </w:r>
            <w:r w:rsidR="002F5BAE" w:rsidRPr="004B54F9">
              <w:rPr>
                <w:rFonts w:ascii="Source Serif 4" w:hAnsi="Source Serif 4"/>
              </w:rPr>
              <w:t xml:space="preserve"> EUR</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50BB6814" w14:textId="763BEBEA" w:rsidR="002F5BAE" w:rsidRPr="004B54F9" w:rsidRDefault="00A730E0" w:rsidP="006E5515">
            <w:pPr>
              <w:spacing w:line="276" w:lineRule="auto"/>
              <w:jc w:val="both"/>
              <w:rPr>
                <w:rFonts w:ascii="Source Serif 4" w:hAnsi="Source Serif 4"/>
              </w:rPr>
            </w:pPr>
            <w:r w:rsidRPr="004B54F9">
              <w:rPr>
                <w:rFonts w:ascii="Source Serif 4" w:hAnsi="Source Serif 4"/>
              </w:rPr>
              <w:t xml:space="preserve">98,44 </w:t>
            </w:r>
          </w:p>
        </w:tc>
      </w:tr>
    </w:tbl>
    <w:p w14:paraId="230AA8C4" w14:textId="1866C8C6" w:rsidR="002F5BAE" w:rsidRPr="004B54F9" w:rsidRDefault="002F5BAE" w:rsidP="006E5515">
      <w:pPr>
        <w:spacing w:line="276" w:lineRule="auto"/>
        <w:jc w:val="both"/>
        <w:rPr>
          <w:rFonts w:ascii="Source Serif 4" w:hAnsi="Source Serif 4"/>
          <w:iCs/>
        </w:rPr>
      </w:pPr>
    </w:p>
    <w:p w14:paraId="39C4AC0F" w14:textId="1CF35BDA" w:rsidR="00F87480" w:rsidRPr="00E9124E" w:rsidRDefault="00F87480" w:rsidP="006E5515">
      <w:pPr>
        <w:spacing w:line="276" w:lineRule="auto"/>
        <w:jc w:val="both"/>
        <w:rPr>
          <w:rFonts w:ascii="Source Serif 4" w:hAnsi="Source Serif 4"/>
          <w:iCs/>
        </w:rPr>
      </w:pPr>
      <w:r w:rsidRPr="004B54F9">
        <w:rPr>
          <w:rFonts w:ascii="Source Serif 4" w:hAnsi="Source Serif 4"/>
          <w:iCs/>
        </w:rPr>
        <w:t xml:space="preserve">Ova komponenta uključuje </w:t>
      </w:r>
      <w:r w:rsidRPr="00E9124E">
        <w:rPr>
          <w:rFonts w:ascii="Source Serif 4" w:hAnsi="Source Serif 4"/>
          <w:b/>
          <w:bCs/>
          <w:iCs/>
        </w:rPr>
        <w:t>osnovn</w:t>
      </w:r>
      <w:r w:rsidRPr="004B54F9">
        <w:rPr>
          <w:rFonts w:ascii="Source Serif 4" w:hAnsi="Source Serif 4"/>
          <w:b/>
          <w:bCs/>
          <w:iCs/>
        </w:rPr>
        <w:t>u</w:t>
      </w:r>
      <w:r w:rsidRPr="00E9124E">
        <w:rPr>
          <w:rFonts w:ascii="Source Serif 4" w:hAnsi="Source Serif 4"/>
          <w:b/>
          <w:bCs/>
          <w:iCs/>
        </w:rPr>
        <w:t xml:space="preserve"> proračunsk</w:t>
      </w:r>
      <w:r w:rsidRPr="004B54F9">
        <w:rPr>
          <w:rFonts w:ascii="Source Serif 4" w:hAnsi="Source Serif 4"/>
          <w:b/>
          <w:bCs/>
          <w:iCs/>
        </w:rPr>
        <w:t>u</w:t>
      </w:r>
      <w:r w:rsidRPr="00E9124E">
        <w:rPr>
          <w:rFonts w:ascii="Source Serif 4" w:hAnsi="Source Serif 4"/>
          <w:b/>
          <w:bCs/>
          <w:iCs/>
        </w:rPr>
        <w:t xml:space="preserve"> komponent</w:t>
      </w:r>
      <w:r w:rsidRPr="004B54F9">
        <w:rPr>
          <w:rFonts w:ascii="Source Serif 4" w:hAnsi="Source Serif 4"/>
          <w:b/>
          <w:bCs/>
          <w:iCs/>
        </w:rPr>
        <w:t>u</w:t>
      </w:r>
      <w:r w:rsidRPr="004B54F9">
        <w:rPr>
          <w:rFonts w:ascii="Source Serif 4" w:hAnsi="Source Serif 4"/>
          <w:iCs/>
        </w:rPr>
        <w:t xml:space="preserve"> kojom se</w:t>
      </w:r>
      <w:r w:rsidRPr="00E9124E">
        <w:rPr>
          <w:rFonts w:ascii="Source Serif 4" w:hAnsi="Source Serif 4"/>
          <w:iCs/>
        </w:rPr>
        <w:t xml:space="preserve"> financiraju osnovne potrebe javnog znanstvenog instituta, koje proizlaze iz obavljanja njegove djelatnosti utvrđene Zakonom o visokom obrazovanju i znanstvenoj djelatnosti. U slučaju Instituta za filozofiju odnose se na:</w:t>
      </w:r>
    </w:p>
    <w:p w14:paraId="49098FF8"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 xml:space="preserve">plaće i materijalna prava zaposlenih, </w:t>
      </w:r>
    </w:p>
    <w:p w14:paraId="0EE4F2BD"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 xml:space="preserve">materijalne troškove poslovanja, </w:t>
      </w:r>
    </w:p>
    <w:p w14:paraId="004107BE"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sredstva za tekuće i investicijsko održavanje znanstvene infrastrukture,</w:t>
      </w:r>
    </w:p>
    <w:p w14:paraId="59D2B7A6"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izdatke za obavljanje znanstvene i stručne djelatnosti,</w:t>
      </w:r>
    </w:p>
    <w:p w14:paraId="03DC3AEB"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sredstva za znanstveno i stručno osposobljavanje i usavršavanje,</w:t>
      </w:r>
    </w:p>
    <w:p w14:paraId="32CD028B"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sredstva za izdavačku djelatnost i</w:t>
      </w:r>
    </w:p>
    <w:p w14:paraId="7DE758AC" w14:textId="77777777" w:rsidR="00F87480" w:rsidRPr="00E9124E" w:rsidRDefault="00F87480" w:rsidP="006E5515">
      <w:pPr>
        <w:numPr>
          <w:ilvl w:val="0"/>
          <w:numId w:val="14"/>
        </w:numPr>
        <w:spacing w:line="276" w:lineRule="auto"/>
        <w:jc w:val="both"/>
        <w:rPr>
          <w:rFonts w:ascii="Source Serif 4" w:hAnsi="Source Serif 4"/>
          <w:iCs/>
        </w:rPr>
      </w:pPr>
      <w:r w:rsidRPr="00E9124E">
        <w:rPr>
          <w:rFonts w:ascii="Source Serif 4" w:hAnsi="Source Serif 4"/>
          <w:iCs/>
        </w:rPr>
        <w:t>sredstva za druge osnovne troškove.</w:t>
      </w:r>
    </w:p>
    <w:p w14:paraId="08689644" w14:textId="77777777" w:rsidR="00F87480" w:rsidRPr="004B54F9" w:rsidRDefault="00F87480" w:rsidP="006E5515">
      <w:pPr>
        <w:spacing w:line="276" w:lineRule="auto"/>
        <w:jc w:val="both"/>
        <w:rPr>
          <w:rFonts w:ascii="Source Serif 4" w:hAnsi="Source Serif 4"/>
          <w:i/>
        </w:rPr>
      </w:pPr>
    </w:p>
    <w:p w14:paraId="45433286" w14:textId="23EE34E5" w:rsidR="002F5BAE" w:rsidRPr="004B54F9" w:rsidRDefault="002F5BAE" w:rsidP="006E5515">
      <w:pPr>
        <w:spacing w:line="276" w:lineRule="auto"/>
        <w:jc w:val="both"/>
        <w:rPr>
          <w:rFonts w:ascii="Source Serif 4" w:hAnsi="Source Serif 4"/>
          <w:b/>
        </w:rPr>
      </w:pPr>
      <w:r w:rsidRPr="004B54F9">
        <w:rPr>
          <w:rFonts w:ascii="Source Serif 4" w:hAnsi="Source Serif 4"/>
          <w:b/>
        </w:rPr>
        <w:t>A6221</w:t>
      </w:r>
      <w:r w:rsidR="00A730E0" w:rsidRPr="004B54F9">
        <w:rPr>
          <w:rFonts w:ascii="Source Serif 4" w:hAnsi="Source Serif 4"/>
          <w:b/>
        </w:rPr>
        <w:t>51</w:t>
      </w:r>
      <w:r w:rsidRPr="004B54F9">
        <w:rPr>
          <w:rFonts w:ascii="Source Serif 4" w:hAnsi="Source Serif 4"/>
          <w:b/>
        </w:rPr>
        <w:t xml:space="preserve"> </w:t>
      </w:r>
      <w:r w:rsidR="00A730E0" w:rsidRPr="004B54F9">
        <w:rPr>
          <w:rFonts w:ascii="Source Serif 4" w:hAnsi="Source Serif 4"/>
          <w:b/>
        </w:rPr>
        <w:t xml:space="preserve">PROGRAMSKO FINANCIRANJE </w:t>
      </w:r>
      <w:r w:rsidRPr="004B54F9">
        <w:rPr>
          <w:rFonts w:ascii="Source Serif 4" w:hAnsi="Source Serif 4"/>
          <w:b/>
        </w:rPr>
        <w:t xml:space="preserve">IZ EVIDENCIJSKIH PRIHODA </w:t>
      </w:r>
    </w:p>
    <w:p w14:paraId="55243DEA" w14:textId="77777777" w:rsidR="002F5BAE" w:rsidRPr="004B54F9" w:rsidRDefault="002F5BAE" w:rsidP="006E5515">
      <w:pPr>
        <w:spacing w:line="276" w:lineRule="auto"/>
        <w:jc w:val="both"/>
        <w:rPr>
          <w:rFonts w:ascii="Source Serif 4" w:hAnsi="Source Serif 4"/>
          <w:i/>
        </w:rPr>
      </w:pPr>
    </w:p>
    <w:tbl>
      <w:tblPr>
        <w:tblStyle w:val="Reetkatablice"/>
        <w:tblW w:w="0" w:type="auto"/>
        <w:jc w:val="center"/>
        <w:tblLook w:val="04A0" w:firstRow="1" w:lastRow="0" w:firstColumn="1" w:lastColumn="0" w:noHBand="0" w:noVBand="1"/>
      </w:tblPr>
      <w:tblGrid>
        <w:gridCol w:w="1507"/>
        <w:gridCol w:w="1890"/>
        <w:gridCol w:w="1560"/>
        <w:gridCol w:w="1984"/>
        <w:gridCol w:w="1850"/>
      </w:tblGrid>
      <w:tr w:rsidR="002F5BAE" w:rsidRPr="004B54F9" w14:paraId="3C9F04CE" w14:textId="77777777" w:rsidTr="000A47CB">
        <w:trPr>
          <w:jc w:val="center"/>
        </w:trPr>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A682EF8" w14:textId="77777777" w:rsidR="002F5BAE" w:rsidRPr="004B54F9" w:rsidRDefault="002F5BAE" w:rsidP="006E5515">
            <w:pPr>
              <w:spacing w:line="276" w:lineRule="auto"/>
              <w:jc w:val="both"/>
              <w:rPr>
                <w:rFonts w:ascii="Source Serif 4" w:hAnsi="Source Serif 4"/>
              </w:rPr>
            </w:pPr>
          </w:p>
          <w:p w14:paraId="39DECEB0" w14:textId="77777777" w:rsidR="002F5BAE" w:rsidRPr="004B54F9" w:rsidRDefault="002F5BAE" w:rsidP="006E5515">
            <w:pPr>
              <w:spacing w:line="276" w:lineRule="auto"/>
              <w:jc w:val="both"/>
              <w:rPr>
                <w:rFonts w:ascii="Source Serif 4" w:hAnsi="Source Serif 4"/>
              </w:rPr>
            </w:pPr>
          </w:p>
        </w:tc>
        <w:tc>
          <w:tcPr>
            <w:tcW w:w="189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AC13AD" w14:textId="70E60E96" w:rsidR="002F5BAE" w:rsidRPr="004B54F9" w:rsidRDefault="002F5BAE" w:rsidP="006E5515">
            <w:pPr>
              <w:spacing w:line="276" w:lineRule="auto"/>
              <w:jc w:val="both"/>
              <w:rPr>
                <w:rFonts w:ascii="Source Serif 4" w:hAnsi="Source Serif 4"/>
              </w:rPr>
            </w:pPr>
            <w:r w:rsidRPr="004B54F9">
              <w:rPr>
                <w:rFonts w:ascii="Source Serif 4" w:hAnsi="Source Serif 4"/>
              </w:rPr>
              <w:t>Izvršenje 202</w:t>
            </w:r>
            <w:r w:rsidR="00A730E0" w:rsidRPr="004B54F9">
              <w:rPr>
                <w:rFonts w:ascii="Source Serif 4" w:hAnsi="Source Serif 4"/>
              </w:rPr>
              <w:t>3</w:t>
            </w:r>
            <w:r w:rsidRPr="004B54F9">
              <w:rPr>
                <w:rFonts w:ascii="Source Serif 4" w:hAnsi="Source Serif 4"/>
              </w:rPr>
              <w:t>.</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E595D6E" w14:textId="2A4EAC24" w:rsidR="002F5BAE" w:rsidRPr="004B54F9" w:rsidRDefault="002F5BAE" w:rsidP="006E5515">
            <w:pPr>
              <w:spacing w:line="276" w:lineRule="auto"/>
              <w:jc w:val="both"/>
              <w:rPr>
                <w:rFonts w:ascii="Source Serif 4" w:hAnsi="Source Serif 4"/>
              </w:rPr>
            </w:pPr>
            <w:r w:rsidRPr="004B54F9">
              <w:rPr>
                <w:rFonts w:ascii="Source Serif 4" w:hAnsi="Source Serif 4"/>
              </w:rPr>
              <w:t>Plan 202</w:t>
            </w:r>
            <w:r w:rsidR="00A730E0" w:rsidRPr="004B54F9">
              <w:rPr>
                <w:rFonts w:ascii="Source Serif 4" w:hAnsi="Source Serif 4"/>
              </w:rPr>
              <w:t>4</w:t>
            </w:r>
            <w:r w:rsidRPr="004B54F9">
              <w:rPr>
                <w:rFonts w:ascii="Source Serif 4" w:hAnsi="Source Serif 4"/>
              </w:rPr>
              <w:t>.</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624D1B" w14:textId="06877CF4" w:rsidR="002F5BAE" w:rsidRPr="004B54F9" w:rsidRDefault="002F5BAE" w:rsidP="006E5515">
            <w:pPr>
              <w:spacing w:line="276" w:lineRule="auto"/>
              <w:jc w:val="both"/>
              <w:rPr>
                <w:rFonts w:ascii="Source Serif 4" w:hAnsi="Source Serif 4"/>
              </w:rPr>
            </w:pPr>
            <w:r w:rsidRPr="004B54F9">
              <w:rPr>
                <w:rFonts w:ascii="Source Serif 4" w:hAnsi="Source Serif 4"/>
              </w:rPr>
              <w:t>Izvršenje 202</w:t>
            </w:r>
            <w:r w:rsidR="00EE1BC6" w:rsidRPr="004B54F9">
              <w:rPr>
                <w:rFonts w:ascii="Source Serif 4" w:hAnsi="Source Serif 4"/>
              </w:rPr>
              <w:t>4</w:t>
            </w:r>
            <w:r w:rsidRPr="004B54F9">
              <w:rPr>
                <w:rFonts w:ascii="Source Serif 4" w:hAnsi="Source Serif 4"/>
              </w:rPr>
              <w:t>.</w:t>
            </w:r>
          </w:p>
        </w:tc>
        <w:tc>
          <w:tcPr>
            <w:tcW w:w="170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734E04B" w14:textId="77777777" w:rsidR="002F5BAE" w:rsidRPr="004B54F9" w:rsidRDefault="002F5BAE" w:rsidP="006E5515">
            <w:pPr>
              <w:spacing w:line="276" w:lineRule="auto"/>
              <w:jc w:val="both"/>
              <w:rPr>
                <w:rFonts w:ascii="Source Serif 4" w:hAnsi="Source Serif 4"/>
              </w:rPr>
            </w:pPr>
            <w:r w:rsidRPr="004B54F9">
              <w:rPr>
                <w:rFonts w:ascii="Source Serif 4" w:hAnsi="Source Serif 4"/>
              </w:rPr>
              <w:t>Indeks</w:t>
            </w:r>
          </w:p>
          <w:p w14:paraId="728D9521" w14:textId="41F47286" w:rsidR="002F5BAE" w:rsidRPr="004B54F9" w:rsidRDefault="002F5BAE" w:rsidP="006E5515">
            <w:pPr>
              <w:spacing w:line="276" w:lineRule="auto"/>
              <w:jc w:val="both"/>
              <w:rPr>
                <w:rFonts w:ascii="Source Serif 4" w:hAnsi="Source Serif 4"/>
              </w:rPr>
            </w:pPr>
            <w:r w:rsidRPr="004B54F9">
              <w:rPr>
                <w:rFonts w:ascii="Source Serif 4" w:hAnsi="Source Serif 4"/>
              </w:rPr>
              <w:t>izvršenje/plan 202</w:t>
            </w:r>
            <w:r w:rsidR="00A730E0" w:rsidRPr="004B54F9">
              <w:rPr>
                <w:rFonts w:ascii="Source Serif 4" w:hAnsi="Source Serif 4"/>
              </w:rPr>
              <w:t>4</w:t>
            </w:r>
            <w:r w:rsidRPr="004B54F9">
              <w:rPr>
                <w:rFonts w:ascii="Source Serif 4" w:hAnsi="Source Serif 4"/>
              </w:rPr>
              <w:t>.</w:t>
            </w:r>
          </w:p>
        </w:tc>
      </w:tr>
      <w:tr w:rsidR="002F5BAE" w:rsidRPr="004B54F9" w14:paraId="57F49907" w14:textId="77777777" w:rsidTr="000A47CB">
        <w:trPr>
          <w:jc w:val="center"/>
        </w:trPr>
        <w:tc>
          <w:tcPr>
            <w:tcW w:w="1507" w:type="dxa"/>
            <w:tcBorders>
              <w:top w:val="single" w:sz="4" w:space="0" w:color="auto"/>
              <w:left w:val="single" w:sz="4" w:space="0" w:color="auto"/>
              <w:bottom w:val="single" w:sz="4" w:space="0" w:color="auto"/>
              <w:right w:val="single" w:sz="4" w:space="0" w:color="auto"/>
            </w:tcBorders>
            <w:hideMark/>
          </w:tcPr>
          <w:p w14:paraId="3B882961" w14:textId="5EE601D5" w:rsidR="002F5BAE" w:rsidRPr="004B54F9" w:rsidRDefault="002F5BAE" w:rsidP="006E5515">
            <w:pPr>
              <w:spacing w:line="276" w:lineRule="auto"/>
              <w:jc w:val="both"/>
              <w:rPr>
                <w:rFonts w:ascii="Source Serif 4" w:hAnsi="Source Serif 4"/>
              </w:rPr>
            </w:pPr>
            <w:r w:rsidRPr="004B54F9">
              <w:rPr>
                <w:rFonts w:ascii="Source Serif 4" w:hAnsi="Source Serif 4"/>
              </w:rPr>
              <w:t>A6221</w:t>
            </w:r>
            <w:r w:rsidR="00A730E0" w:rsidRPr="004B54F9">
              <w:rPr>
                <w:rFonts w:ascii="Source Serif 4" w:hAnsi="Source Serif 4"/>
              </w:rPr>
              <w:t>51</w:t>
            </w:r>
            <w:r w:rsidRPr="004B54F9">
              <w:rPr>
                <w:rFonts w:ascii="Source Serif 4" w:hAnsi="Source Serif 4"/>
              </w:rPr>
              <w:t xml:space="preserve"> </w:t>
            </w:r>
          </w:p>
          <w:p w14:paraId="71A84035" w14:textId="77777777" w:rsidR="002F5BAE" w:rsidRPr="004B54F9" w:rsidRDefault="002F5BAE" w:rsidP="006E5515">
            <w:pPr>
              <w:spacing w:line="276" w:lineRule="auto"/>
              <w:jc w:val="both"/>
              <w:rPr>
                <w:rFonts w:ascii="Source Serif 4" w:hAnsi="Source Serif 4"/>
              </w:rPr>
            </w:pPr>
            <w:r w:rsidRPr="004B54F9">
              <w:rPr>
                <w:rFonts w:ascii="Source Serif 4" w:hAnsi="Source Serif 4"/>
              </w:rPr>
              <w:t>IZVOR 31</w:t>
            </w:r>
          </w:p>
        </w:tc>
        <w:tc>
          <w:tcPr>
            <w:tcW w:w="1890" w:type="dxa"/>
            <w:tcBorders>
              <w:top w:val="single" w:sz="4" w:space="0" w:color="auto"/>
              <w:left w:val="single" w:sz="4" w:space="0" w:color="auto"/>
              <w:bottom w:val="single" w:sz="4" w:space="0" w:color="auto"/>
              <w:right w:val="single" w:sz="4" w:space="0" w:color="auto"/>
            </w:tcBorders>
          </w:tcPr>
          <w:p w14:paraId="5EB42684" w14:textId="0505A69D" w:rsidR="002F5BAE" w:rsidRPr="004B54F9" w:rsidRDefault="00A730E0" w:rsidP="006E5515">
            <w:pPr>
              <w:spacing w:line="276" w:lineRule="auto"/>
              <w:jc w:val="both"/>
              <w:rPr>
                <w:rFonts w:ascii="Source Serif 4" w:hAnsi="Source Serif 4"/>
              </w:rPr>
            </w:pPr>
            <w:r w:rsidRPr="004B54F9">
              <w:rPr>
                <w:rFonts w:ascii="Source Serif 4" w:hAnsi="Source Serif 4"/>
              </w:rPr>
              <w:t xml:space="preserve">  2.949,30</w:t>
            </w:r>
            <w:r w:rsidR="002F5BAE" w:rsidRPr="004B54F9">
              <w:rPr>
                <w:rFonts w:ascii="Source Serif 4" w:hAnsi="Source Serif 4"/>
              </w:rPr>
              <w:t xml:space="preserve"> EUR</w:t>
            </w:r>
          </w:p>
          <w:p w14:paraId="40367A22" w14:textId="77777777" w:rsidR="002F5BAE" w:rsidRPr="004B54F9" w:rsidRDefault="002F5BAE" w:rsidP="006E5515">
            <w:pPr>
              <w:spacing w:line="276" w:lineRule="auto"/>
              <w:jc w:val="both"/>
              <w:rPr>
                <w:rFonts w:ascii="Source Serif 4" w:hAnsi="Source Serif 4"/>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285472C" w14:textId="077D45BD" w:rsidR="002F5BAE" w:rsidRPr="004B54F9" w:rsidRDefault="00EE1BC6" w:rsidP="006E5515">
            <w:pPr>
              <w:spacing w:line="276" w:lineRule="auto"/>
              <w:jc w:val="both"/>
              <w:rPr>
                <w:rFonts w:ascii="Source Serif 4" w:hAnsi="Source Serif 4"/>
              </w:rPr>
            </w:pPr>
            <w:r w:rsidRPr="004B54F9">
              <w:rPr>
                <w:rFonts w:ascii="Source Serif 4" w:hAnsi="Source Serif 4"/>
              </w:rPr>
              <w:t>6.800</w:t>
            </w:r>
            <w:r w:rsidR="002F5BAE" w:rsidRPr="004B54F9">
              <w:rPr>
                <w:rFonts w:ascii="Source Serif 4" w:hAnsi="Source Serif 4"/>
              </w:rPr>
              <w:t xml:space="preserve"> EUR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E083E8D" w14:textId="301F1E6F" w:rsidR="002F5BAE" w:rsidRPr="004B54F9" w:rsidRDefault="00EE1BC6" w:rsidP="006E5515">
            <w:pPr>
              <w:spacing w:line="276" w:lineRule="auto"/>
              <w:jc w:val="both"/>
              <w:rPr>
                <w:rFonts w:ascii="Source Serif 4" w:hAnsi="Source Serif 4"/>
              </w:rPr>
            </w:pPr>
            <w:r w:rsidRPr="004B54F9">
              <w:rPr>
                <w:rFonts w:ascii="Source Serif 4" w:hAnsi="Source Serif 4"/>
              </w:rPr>
              <w:t>3.084,66</w:t>
            </w:r>
            <w:r w:rsidR="002F5BAE" w:rsidRPr="004B54F9">
              <w:rPr>
                <w:rFonts w:ascii="Source Serif 4" w:hAnsi="Source Serif 4"/>
              </w:rPr>
              <w:t xml:space="preserve"> EUR</w:t>
            </w:r>
          </w:p>
        </w:tc>
        <w:tc>
          <w:tcPr>
            <w:tcW w:w="1705" w:type="dxa"/>
            <w:tcBorders>
              <w:top w:val="single" w:sz="4" w:space="0" w:color="auto"/>
              <w:left w:val="single" w:sz="4" w:space="0" w:color="auto"/>
              <w:bottom w:val="single" w:sz="4" w:space="0" w:color="auto"/>
              <w:right w:val="single" w:sz="4" w:space="0" w:color="auto"/>
            </w:tcBorders>
            <w:shd w:val="clear" w:color="auto" w:fill="auto"/>
          </w:tcPr>
          <w:p w14:paraId="6D545959" w14:textId="5B1CAD94" w:rsidR="002F5BAE" w:rsidRPr="004B54F9" w:rsidRDefault="00EE1BC6" w:rsidP="006E5515">
            <w:pPr>
              <w:spacing w:line="276" w:lineRule="auto"/>
              <w:jc w:val="both"/>
              <w:rPr>
                <w:rFonts w:ascii="Source Serif 4" w:hAnsi="Source Serif 4"/>
              </w:rPr>
            </w:pPr>
            <w:r w:rsidRPr="004B54F9">
              <w:rPr>
                <w:rFonts w:ascii="Source Serif 4" w:hAnsi="Source Serif 4"/>
              </w:rPr>
              <w:t xml:space="preserve">45,36 </w:t>
            </w:r>
          </w:p>
        </w:tc>
      </w:tr>
      <w:tr w:rsidR="002F5BAE" w:rsidRPr="004B54F9" w14:paraId="308CF8ED" w14:textId="77777777" w:rsidTr="000A47CB">
        <w:trPr>
          <w:jc w:val="center"/>
        </w:trPr>
        <w:tc>
          <w:tcPr>
            <w:tcW w:w="1507" w:type="dxa"/>
            <w:tcBorders>
              <w:top w:val="single" w:sz="4" w:space="0" w:color="auto"/>
              <w:left w:val="single" w:sz="4" w:space="0" w:color="auto"/>
              <w:bottom w:val="single" w:sz="4" w:space="0" w:color="auto"/>
              <w:right w:val="single" w:sz="4" w:space="0" w:color="auto"/>
            </w:tcBorders>
          </w:tcPr>
          <w:p w14:paraId="5D9F7862" w14:textId="1415E456" w:rsidR="002F5BAE" w:rsidRPr="004B54F9" w:rsidRDefault="002F5BAE" w:rsidP="006E5515">
            <w:pPr>
              <w:spacing w:line="276" w:lineRule="auto"/>
              <w:jc w:val="both"/>
              <w:rPr>
                <w:rFonts w:ascii="Source Serif 4" w:hAnsi="Source Serif 4"/>
              </w:rPr>
            </w:pPr>
            <w:r w:rsidRPr="004B54F9">
              <w:rPr>
                <w:rFonts w:ascii="Source Serif 4" w:hAnsi="Source Serif 4"/>
              </w:rPr>
              <w:lastRenderedPageBreak/>
              <w:t>A6221</w:t>
            </w:r>
            <w:r w:rsidR="00A730E0" w:rsidRPr="004B54F9">
              <w:rPr>
                <w:rFonts w:ascii="Source Serif 4" w:hAnsi="Source Serif 4"/>
              </w:rPr>
              <w:t>51</w:t>
            </w:r>
          </w:p>
          <w:p w14:paraId="49DA3572" w14:textId="77777777" w:rsidR="002F5BAE" w:rsidRPr="004B54F9" w:rsidRDefault="002F5BAE" w:rsidP="006E5515">
            <w:pPr>
              <w:spacing w:line="276" w:lineRule="auto"/>
              <w:jc w:val="both"/>
              <w:rPr>
                <w:rFonts w:ascii="Source Serif 4" w:hAnsi="Source Serif 4"/>
              </w:rPr>
            </w:pPr>
            <w:r w:rsidRPr="004B54F9">
              <w:rPr>
                <w:rFonts w:ascii="Source Serif 4" w:hAnsi="Source Serif 4"/>
              </w:rPr>
              <w:t xml:space="preserve">IZVOR 52  </w:t>
            </w:r>
          </w:p>
        </w:tc>
        <w:tc>
          <w:tcPr>
            <w:tcW w:w="1890" w:type="dxa"/>
            <w:tcBorders>
              <w:top w:val="single" w:sz="4" w:space="0" w:color="auto"/>
              <w:left w:val="single" w:sz="4" w:space="0" w:color="auto"/>
              <w:bottom w:val="single" w:sz="4" w:space="0" w:color="auto"/>
              <w:right w:val="single" w:sz="4" w:space="0" w:color="auto"/>
            </w:tcBorders>
          </w:tcPr>
          <w:p w14:paraId="53413B31" w14:textId="2F861336" w:rsidR="002F5BAE" w:rsidRPr="004B54F9" w:rsidRDefault="00A730E0" w:rsidP="006E5515">
            <w:pPr>
              <w:spacing w:line="276" w:lineRule="auto"/>
              <w:jc w:val="both"/>
              <w:rPr>
                <w:rFonts w:ascii="Source Serif 4" w:hAnsi="Source Serif 4"/>
              </w:rPr>
            </w:pPr>
            <w:r w:rsidRPr="004B54F9">
              <w:rPr>
                <w:rFonts w:ascii="Source Serif 4" w:hAnsi="Source Serif 4"/>
              </w:rPr>
              <w:t>44.285,31</w:t>
            </w:r>
            <w:r w:rsidR="002F5BAE" w:rsidRPr="004B54F9">
              <w:rPr>
                <w:rFonts w:ascii="Source Serif 4" w:hAnsi="Source Serif 4"/>
              </w:rPr>
              <w:t xml:space="preserve"> EUR</w:t>
            </w:r>
          </w:p>
          <w:p w14:paraId="0888AC68" w14:textId="77777777" w:rsidR="002F5BAE" w:rsidRPr="004B54F9" w:rsidRDefault="002F5BAE" w:rsidP="006E5515">
            <w:pPr>
              <w:spacing w:line="276" w:lineRule="auto"/>
              <w:jc w:val="both"/>
              <w:rPr>
                <w:rFonts w:ascii="Source Serif 4" w:hAnsi="Source Serif 4"/>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73EB27A" w14:textId="33D2B88C" w:rsidR="002F5BAE" w:rsidRPr="004B54F9" w:rsidRDefault="00EE1BC6" w:rsidP="006E5515">
            <w:pPr>
              <w:spacing w:line="276" w:lineRule="auto"/>
              <w:jc w:val="both"/>
              <w:rPr>
                <w:rFonts w:ascii="Source Serif 4" w:hAnsi="Source Serif 4"/>
              </w:rPr>
            </w:pPr>
            <w:r w:rsidRPr="004B54F9">
              <w:rPr>
                <w:rFonts w:ascii="Source Serif 4" w:hAnsi="Source Serif 4"/>
              </w:rPr>
              <w:t>38.739</w:t>
            </w:r>
            <w:r w:rsidR="002F5BAE" w:rsidRPr="004B54F9">
              <w:rPr>
                <w:rFonts w:ascii="Source Serif 4" w:hAnsi="Source Serif 4"/>
              </w:rPr>
              <w:t xml:space="preserve"> EUR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B51AEC9" w14:textId="33E4B1C7" w:rsidR="002F5BAE" w:rsidRPr="004B54F9" w:rsidRDefault="00EE1BC6" w:rsidP="006E5515">
            <w:pPr>
              <w:spacing w:line="276" w:lineRule="auto"/>
              <w:jc w:val="both"/>
              <w:rPr>
                <w:rFonts w:ascii="Source Serif 4" w:hAnsi="Source Serif 4"/>
              </w:rPr>
            </w:pPr>
            <w:r w:rsidRPr="004B54F9">
              <w:rPr>
                <w:rFonts w:ascii="Source Serif 4" w:hAnsi="Source Serif 4"/>
              </w:rPr>
              <w:t>54.673,82</w:t>
            </w:r>
            <w:r w:rsidR="000A47CB" w:rsidRPr="004B54F9">
              <w:rPr>
                <w:rFonts w:ascii="Source Serif 4" w:hAnsi="Source Serif 4"/>
              </w:rPr>
              <w:t xml:space="preserve"> EUR</w:t>
            </w:r>
          </w:p>
        </w:tc>
        <w:tc>
          <w:tcPr>
            <w:tcW w:w="1705" w:type="dxa"/>
            <w:tcBorders>
              <w:top w:val="single" w:sz="4" w:space="0" w:color="auto"/>
              <w:left w:val="single" w:sz="4" w:space="0" w:color="auto"/>
              <w:bottom w:val="single" w:sz="4" w:space="0" w:color="auto"/>
              <w:right w:val="single" w:sz="4" w:space="0" w:color="auto"/>
            </w:tcBorders>
            <w:shd w:val="clear" w:color="auto" w:fill="auto"/>
          </w:tcPr>
          <w:p w14:paraId="67AB4543" w14:textId="3CF268BB" w:rsidR="002F5BAE" w:rsidRPr="004B54F9" w:rsidRDefault="00EE1BC6" w:rsidP="006E5515">
            <w:pPr>
              <w:spacing w:line="276" w:lineRule="auto"/>
              <w:jc w:val="both"/>
              <w:rPr>
                <w:rFonts w:ascii="Source Serif 4" w:hAnsi="Source Serif 4"/>
              </w:rPr>
            </w:pPr>
            <w:r w:rsidRPr="004B54F9">
              <w:rPr>
                <w:rFonts w:ascii="Source Serif 4" w:hAnsi="Source Serif 4"/>
              </w:rPr>
              <w:t>141,13</w:t>
            </w:r>
          </w:p>
        </w:tc>
      </w:tr>
    </w:tbl>
    <w:p w14:paraId="515F92E4" w14:textId="77777777" w:rsidR="00167F17" w:rsidRPr="004B54F9" w:rsidRDefault="00167F17" w:rsidP="006E5515">
      <w:pPr>
        <w:spacing w:line="276" w:lineRule="auto"/>
        <w:jc w:val="both"/>
        <w:rPr>
          <w:rFonts w:ascii="Source Serif 4" w:hAnsi="Source Serif 4"/>
          <w:i/>
        </w:rPr>
      </w:pPr>
    </w:p>
    <w:p w14:paraId="1D5FA50E" w14:textId="3272B949" w:rsidR="00167F17" w:rsidRPr="004B54F9" w:rsidRDefault="00167F17" w:rsidP="006E5515">
      <w:pPr>
        <w:spacing w:line="276" w:lineRule="auto"/>
        <w:jc w:val="both"/>
        <w:rPr>
          <w:rFonts w:ascii="Source Serif 4" w:hAnsi="Source Serif 4"/>
          <w:iCs/>
        </w:rPr>
      </w:pPr>
      <w:r w:rsidRPr="004B54F9">
        <w:rPr>
          <w:rFonts w:ascii="Source Serif 4" w:hAnsi="Source Serif 4"/>
          <w:iCs/>
        </w:rPr>
        <w:t>Ova komponenta uključuje sljedeće elemente:</w:t>
      </w:r>
    </w:p>
    <w:p w14:paraId="50B0DA9A" w14:textId="4E5B980D" w:rsidR="00167F17" w:rsidRPr="004B54F9" w:rsidRDefault="00167F17" w:rsidP="006E5515">
      <w:pPr>
        <w:pStyle w:val="Odlomakpopisa"/>
        <w:numPr>
          <w:ilvl w:val="0"/>
          <w:numId w:val="19"/>
        </w:numPr>
        <w:spacing w:line="276" w:lineRule="auto"/>
        <w:jc w:val="both"/>
        <w:rPr>
          <w:rFonts w:ascii="Source Serif 4" w:hAnsi="Source Serif 4"/>
          <w:iCs/>
        </w:rPr>
      </w:pPr>
      <w:r w:rsidRPr="004B54F9">
        <w:rPr>
          <w:rFonts w:ascii="Source Serif 4" w:hAnsi="Source Serif 4"/>
          <w:iCs/>
        </w:rPr>
        <w:t>vlastit</w:t>
      </w:r>
      <w:r w:rsidR="00763EE9" w:rsidRPr="004B54F9">
        <w:rPr>
          <w:rFonts w:ascii="Source Serif 4" w:hAnsi="Source Serif 4"/>
          <w:iCs/>
        </w:rPr>
        <w:t xml:space="preserve">i prihodi </w:t>
      </w:r>
      <w:r w:rsidRPr="004B54F9">
        <w:rPr>
          <w:rFonts w:ascii="Source Serif 4" w:hAnsi="Source Serif 4"/>
          <w:iCs/>
        </w:rPr>
        <w:t>(izvor 31) i</w:t>
      </w:r>
    </w:p>
    <w:p w14:paraId="1C84D8B9" w14:textId="6495C2A4" w:rsidR="00C77366" w:rsidRPr="004B54F9" w:rsidRDefault="00C77366" w:rsidP="006E5515">
      <w:pPr>
        <w:pStyle w:val="Odlomakpopisa"/>
        <w:numPr>
          <w:ilvl w:val="0"/>
          <w:numId w:val="19"/>
        </w:numPr>
        <w:spacing w:line="276" w:lineRule="auto"/>
        <w:jc w:val="both"/>
        <w:rPr>
          <w:rFonts w:ascii="Source Serif 4" w:hAnsi="Source Serif 4"/>
          <w:iCs/>
        </w:rPr>
      </w:pPr>
      <w:r w:rsidRPr="004B54F9">
        <w:rPr>
          <w:rFonts w:ascii="Source Serif 4" w:hAnsi="Source Serif 4"/>
          <w:iCs/>
        </w:rPr>
        <w:t>ostale pomoći (izvor 52) koji se sastoji od:</w:t>
      </w:r>
    </w:p>
    <w:p w14:paraId="5FB21585" w14:textId="2D1D3D3D" w:rsidR="00167F17" w:rsidRPr="004B54F9" w:rsidRDefault="00152A38" w:rsidP="006E5515">
      <w:pPr>
        <w:pStyle w:val="Odlomakpopisa"/>
        <w:numPr>
          <w:ilvl w:val="1"/>
          <w:numId w:val="19"/>
        </w:numPr>
        <w:spacing w:line="276" w:lineRule="auto"/>
        <w:jc w:val="both"/>
        <w:rPr>
          <w:rFonts w:ascii="Source Serif 4" w:hAnsi="Source Serif 4"/>
          <w:iCs/>
        </w:rPr>
      </w:pPr>
      <w:r w:rsidRPr="004B54F9">
        <w:rPr>
          <w:rFonts w:ascii="Source Serif 4" w:hAnsi="Source Serif 4"/>
          <w:iCs/>
        </w:rPr>
        <w:t>projek</w:t>
      </w:r>
      <w:r w:rsidR="00C77366" w:rsidRPr="004B54F9">
        <w:rPr>
          <w:rFonts w:ascii="Source Serif 4" w:hAnsi="Source Serif 4"/>
          <w:iCs/>
        </w:rPr>
        <w:t>ata</w:t>
      </w:r>
      <w:r w:rsidRPr="004B54F9">
        <w:rPr>
          <w:rFonts w:ascii="Source Serif 4" w:hAnsi="Source Serif 4"/>
          <w:iCs/>
        </w:rPr>
        <w:t xml:space="preserve"> ugovoreni</w:t>
      </w:r>
      <w:r w:rsidR="00C77366" w:rsidRPr="004B54F9">
        <w:rPr>
          <w:rFonts w:ascii="Source Serif 4" w:hAnsi="Source Serif 4"/>
          <w:iCs/>
        </w:rPr>
        <w:t>h</w:t>
      </w:r>
      <w:r w:rsidRPr="004B54F9">
        <w:rPr>
          <w:rFonts w:ascii="Source Serif 4" w:hAnsi="Source Serif 4"/>
          <w:iCs/>
        </w:rPr>
        <w:t xml:space="preserve"> s Hrvatskom zakladom za znanost</w:t>
      </w:r>
      <w:r w:rsidR="00F2295C" w:rsidRPr="004B54F9">
        <w:rPr>
          <w:rFonts w:ascii="Source Serif 4" w:hAnsi="Source Serif 4"/>
          <w:iCs/>
        </w:rPr>
        <w:t>:</w:t>
      </w:r>
    </w:p>
    <w:p w14:paraId="79F7A6F2" w14:textId="77777777" w:rsidR="00C77366" w:rsidRPr="004B54F9" w:rsidRDefault="008A16A1" w:rsidP="006E5515">
      <w:pPr>
        <w:pStyle w:val="Odlomakpopisa"/>
        <w:numPr>
          <w:ilvl w:val="2"/>
          <w:numId w:val="19"/>
        </w:numPr>
        <w:spacing w:line="276" w:lineRule="auto"/>
        <w:jc w:val="both"/>
        <w:rPr>
          <w:rFonts w:ascii="Source Serif 4" w:hAnsi="Source Serif 4"/>
          <w:iCs/>
        </w:rPr>
      </w:pPr>
      <w:r w:rsidRPr="004B54F9">
        <w:rPr>
          <w:rFonts w:ascii="Source Serif 4" w:hAnsi="Source Serif 4"/>
          <w:iCs/>
        </w:rPr>
        <w:t>Umjetna inteligencija, autonomija i pravednost</w:t>
      </w:r>
      <w:r w:rsidR="009C56E5" w:rsidRPr="004B54F9">
        <w:rPr>
          <w:rFonts w:ascii="Source Serif 4" w:hAnsi="Source Serif 4"/>
          <w:iCs/>
        </w:rPr>
        <w:t>,</w:t>
      </w:r>
    </w:p>
    <w:p w14:paraId="30311672" w14:textId="77777777" w:rsidR="00C77366" w:rsidRPr="004B54F9" w:rsidRDefault="008A16A1" w:rsidP="006E5515">
      <w:pPr>
        <w:pStyle w:val="Odlomakpopisa"/>
        <w:numPr>
          <w:ilvl w:val="2"/>
          <w:numId w:val="19"/>
        </w:numPr>
        <w:spacing w:line="276" w:lineRule="auto"/>
        <w:jc w:val="both"/>
        <w:rPr>
          <w:rFonts w:ascii="Source Serif 4" w:hAnsi="Source Serif 4"/>
          <w:iCs/>
        </w:rPr>
      </w:pPr>
      <w:r w:rsidRPr="004B54F9">
        <w:rPr>
          <w:rFonts w:ascii="Source Serif 4" w:hAnsi="Source Serif 4"/>
          <w:iCs/>
        </w:rPr>
        <w:t>Moralni napredak: individualni i kolektivni</w:t>
      </w:r>
      <w:r w:rsidR="009C56E5" w:rsidRPr="004B54F9">
        <w:rPr>
          <w:rFonts w:ascii="Source Serif 4" w:hAnsi="Source Serif 4"/>
          <w:iCs/>
        </w:rPr>
        <w:t>,</w:t>
      </w:r>
    </w:p>
    <w:p w14:paraId="1A90FF79" w14:textId="6FC90076" w:rsidR="00C77366" w:rsidRPr="004B54F9" w:rsidRDefault="008A16A1" w:rsidP="006E5515">
      <w:pPr>
        <w:pStyle w:val="Odlomakpopisa"/>
        <w:numPr>
          <w:ilvl w:val="2"/>
          <w:numId w:val="19"/>
        </w:numPr>
        <w:spacing w:line="276" w:lineRule="auto"/>
        <w:jc w:val="both"/>
        <w:rPr>
          <w:rFonts w:ascii="Source Serif 4" w:hAnsi="Source Serif 4"/>
          <w:iCs/>
        </w:rPr>
      </w:pPr>
      <w:proofErr w:type="spellStart"/>
      <w:r w:rsidRPr="004B54F9">
        <w:rPr>
          <w:rFonts w:ascii="Source Serif 4" w:hAnsi="Source Serif 4"/>
          <w:iCs/>
        </w:rPr>
        <w:t>Intencionalnost</w:t>
      </w:r>
      <w:proofErr w:type="spellEnd"/>
      <w:r w:rsidRPr="004B54F9">
        <w:rPr>
          <w:rFonts w:ascii="Source Serif 4" w:hAnsi="Source Serif 4"/>
          <w:iCs/>
        </w:rPr>
        <w:t xml:space="preserve"> i načini postojanja</w:t>
      </w:r>
      <w:r w:rsidR="009C56E5" w:rsidRPr="004B54F9">
        <w:rPr>
          <w:rFonts w:ascii="Source Serif 4" w:hAnsi="Source Serif 4"/>
          <w:iCs/>
        </w:rPr>
        <w:t xml:space="preserve"> </w:t>
      </w:r>
      <w:r w:rsidR="00DE06E0">
        <w:rPr>
          <w:rFonts w:ascii="Source Serif 4" w:hAnsi="Source Serif 4"/>
          <w:iCs/>
        </w:rPr>
        <w:t>te</w:t>
      </w:r>
    </w:p>
    <w:p w14:paraId="5719829E" w14:textId="5A982A06" w:rsidR="00167F17" w:rsidRPr="004B54F9" w:rsidRDefault="008A16A1" w:rsidP="006E5515">
      <w:pPr>
        <w:pStyle w:val="Odlomakpopisa"/>
        <w:numPr>
          <w:ilvl w:val="2"/>
          <w:numId w:val="19"/>
        </w:numPr>
        <w:spacing w:line="276" w:lineRule="auto"/>
        <w:jc w:val="both"/>
        <w:rPr>
          <w:rFonts w:ascii="Source Serif 4" w:hAnsi="Source Serif 4"/>
          <w:iCs/>
        </w:rPr>
      </w:pPr>
      <w:r w:rsidRPr="004B54F9">
        <w:rPr>
          <w:rFonts w:ascii="Source Serif 4" w:hAnsi="Source Serif 4"/>
          <w:iCs/>
        </w:rPr>
        <w:t>Nove teme u hrvatskoj filozofiji od 1874. do 1945. godine</w:t>
      </w:r>
      <w:r w:rsidR="009C56E5" w:rsidRPr="004B54F9">
        <w:rPr>
          <w:rFonts w:ascii="Source Serif 4" w:hAnsi="Source Serif 4"/>
          <w:iCs/>
        </w:rPr>
        <w:t>.</w:t>
      </w:r>
    </w:p>
    <w:p w14:paraId="5755C891" w14:textId="358DC385" w:rsidR="008A16A1" w:rsidRPr="004B54F9" w:rsidRDefault="00A85B28" w:rsidP="006E5515">
      <w:pPr>
        <w:pStyle w:val="Odlomakpopisa"/>
        <w:numPr>
          <w:ilvl w:val="1"/>
          <w:numId w:val="19"/>
        </w:numPr>
        <w:spacing w:line="276" w:lineRule="auto"/>
        <w:jc w:val="both"/>
        <w:rPr>
          <w:rFonts w:ascii="Source Serif 4" w:hAnsi="Source Serif 4"/>
          <w:iCs/>
        </w:rPr>
      </w:pPr>
      <w:r w:rsidRPr="004B54F9">
        <w:rPr>
          <w:rFonts w:ascii="Source Serif 4" w:hAnsi="Source Serif 4"/>
          <w:iCs/>
        </w:rPr>
        <w:t>projekt</w:t>
      </w:r>
      <w:r w:rsidR="00C77366" w:rsidRPr="004B54F9">
        <w:rPr>
          <w:rFonts w:ascii="Source Serif 4" w:hAnsi="Source Serif 4"/>
          <w:iCs/>
        </w:rPr>
        <w:t>a</w:t>
      </w:r>
      <w:r w:rsidRPr="004B54F9">
        <w:rPr>
          <w:rFonts w:ascii="Source Serif 4" w:hAnsi="Source Serif 4"/>
          <w:iCs/>
        </w:rPr>
        <w:t xml:space="preserve"> </w:t>
      </w:r>
      <w:r w:rsidR="009C56E5" w:rsidRPr="004B54F9">
        <w:rPr>
          <w:rFonts w:ascii="Source Serif 4" w:hAnsi="Source Serif 4"/>
          <w:iCs/>
        </w:rPr>
        <w:t>ugovoren</w:t>
      </w:r>
      <w:r w:rsidR="00C77366" w:rsidRPr="004B54F9">
        <w:rPr>
          <w:rFonts w:ascii="Source Serif 4" w:hAnsi="Source Serif 4"/>
          <w:iCs/>
        </w:rPr>
        <w:t>a</w:t>
      </w:r>
      <w:r w:rsidR="009C56E5" w:rsidRPr="004B54F9">
        <w:rPr>
          <w:rFonts w:ascii="Source Serif 4" w:hAnsi="Source Serif 4"/>
          <w:iCs/>
        </w:rPr>
        <w:t xml:space="preserve"> sa </w:t>
      </w:r>
      <w:bookmarkStart w:id="0" w:name="_Hlk193955972"/>
      <w:r w:rsidR="009C56E5" w:rsidRPr="004B54F9">
        <w:rPr>
          <w:rFonts w:ascii="Source Serif 4" w:hAnsi="Source Serif 4"/>
          <w:iCs/>
        </w:rPr>
        <w:t>Središnjim državnim uredom za Hrvate izvan Republike Hrvatske</w:t>
      </w:r>
      <w:bookmarkEnd w:id="0"/>
      <w:r w:rsidR="009C56E5" w:rsidRPr="004B54F9">
        <w:rPr>
          <w:rFonts w:ascii="Source Serif 4" w:hAnsi="Source Serif 4"/>
          <w:iCs/>
        </w:rPr>
        <w:t>: Svjetski dometi hrvatske znanosti i filozofije – temelji hrvatskog identiteta</w:t>
      </w:r>
    </w:p>
    <w:p w14:paraId="6A2EC20E" w14:textId="48F3EB6C" w:rsidR="00D073A3" w:rsidRPr="00A67BE4" w:rsidRDefault="007F6BC2" w:rsidP="006E5515">
      <w:pPr>
        <w:pStyle w:val="Odlomakpopisa"/>
        <w:numPr>
          <w:ilvl w:val="1"/>
          <w:numId w:val="19"/>
        </w:numPr>
        <w:spacing w:line="276" w:lineRule="auto"/>
        <w:jc w:val="both"/>
        <w:rPr>
          <w:rFonts w:ascii="Source Serif 4" w:hAnsi="Source Serif 4"/>
          <w:iCs/>
        </w:rPr>
      </w:pPr>
      <w:r w:rsidRPr="00A67BE4">
        <w:rPr>
          <w:rFonts w:ascii="Source Serif 4" w:hAnsi="Source Serif 4"/>
          <w:iCs/>
        </w:rPr>
        <w:t>otkup knjiga</w:t>
      </w:r>
      <w:r w:rsidR="00A779A5" w:rsidRPr="00A67BE4">
        <w:rPr>
          <w:rFonts w:ascii="Source Serif 4" w:hAnsi="Source Serif 4"/>
          <w:iCs/>
        </w:rPr>
        <w:t xml:space="preserve"> MZOM i Min. kulture</w:t>
      </w:r>
      <w:r w:rsidR="008F0CF1" w:rsidRPr="00A67BE4">
        <w:rPr>
          <w:rFonts w:ascii="Source Serif 4" w:hAnsi="Source Serif 4"/>
          <w:iCs/>
        </w:rPr>
        <w:t>,</w:t>
      </w:r>
    </w:p>
    <w:p w14:paraId="72792F27" w14:textId="41181E08" w:rsidR="008F0CF1" w:rsidRPr="00A67BE4" w:rsidRDefault="008F0CF1" w:rsidP="006E5515">
      <w:pPr>
        <w:pStyle w:val="Odlomakpopisa"/>
        <w:numPr>
          <w:ilvl w:val="1"/>
          <w:numId w:val="19"/>
        </w:numPr>
        <w:spacing w:line="276" w:lineRule="auto"/>
        <w:jc w:val="both"/>
        <w:rPr>
          <w:rFonts w:ascii="Source Serif 4" w:hAnsi="Source Serif 4"/>
          <w:iCs/>
        </w:rPr>
      </w:pPr>
      <w:r w:rsidRPr="00A67BE4">
        <w:rPr>
          <w:rFonts w:ascii="Source Serif 4" w:hAnsi="Source Serif 4"/>
          <w:iCs/>
        </w:rPr>
        <w:t xml:space="preserve">subvencija za časopis </w:t>
      </w:r>
      <w:r w:rsidRPr="00A67BE4">
        <w:rPr>
          <w:rFonts w:ascii="Source Serif 4" w:hAnsi="Source Serif 4"/>
          <w:i/>
        </w:rPr>
        <w:t>Prilozi za istraživanje hrvatske filozofske baštine,</w:t>
      </w:r>
    </w:p>
    <w:p w14:paraId="4048A27B" w14:textId="2FEEC39C" w:rsidR="00D073A3" w:rsidRPr="00A67BE4" w:rsidRDefault="00D073A3" w:rsidP="006E5515">
      <w:pPr>
        <w:pStyle w:val="Odlomakpopisa"/>
        <w:numPr>
          <w:ilvl w:val="1"/>
          <w:numId w:val="19"/>
        </w:numPr>
        <w:spacing w:line="276" w:lineRule="auto"/>
        <w:jc w:val="both"/>
        <w:rPr>
          <w:rFonts w:ascii="Source Serif 4" w:hAnsi="Source Serif 4"/>
          <w:iCs/>
        </w:rPr>
      </w:pPr>
      <w:r w:rsidRPr="00A67BE4">
        <w:rPr>
          <w:rFonts w:ascii="Source Serif 4" w:hAnsi="Source Serif 4"/>
          <w:iCs/>
        </w:rPr>
        <w:t>subvencije za izdavanje knjiga</w:t>
      </w:r>
      <w:r w:rsidR="00A67BE4">
        <w:rPr>
          <w:rFonts w:ascii="Source Serif 4" w:hAnsi="Source Serif 4"/>
          <w:iCs/>
        </w:rPr>
        <w:t xml:space="preserve"> MZOM.</w:t>
      </w:r>
    </w:p>
    <w:p w14:paraId="51B32CA8" w14:textId="77777777" w:rsidR="002F5BAE" w:rsidRPr="004B54F9" w:rsidRDefault="002F5BAE" w:rsidP="006E5515">
      <w:pPr>
        <w:spacing w:line="276" w:lineRule="auto"/>
        <w:jc w:val="both"/>
        <w:rPr>
          <w:rFonts w:ascii="Source Serif 4" w:hAnsi="Source Serif 4"/>
          <w:iCs/>
        </w:rPr>
      </w:pPr>
    </w:p>
    <w:p w14:paraId="2F8FE40A" w14:textId="2C89F758" w:rsidR="00EE1BC6" w:rsidRPr="004B54F9" w:rsidRDefault="00EE1BC6" w:rsidP="006E5515">
      <w:pPr>
        <w:spacing w:line="276" w:lineRule="auto"/>
        <w:jc w:val="both"/>
        <w:rPr>
          <w:rFonts w:ascii="Source Serif 4" w:hAnsi="Source Serif 4"/>
          <w:i/>
        </w:rPr>
      </w:pPr>
      <w:r w:rsidRPr="004B54F9">
        <w:rPr>
          <w:rFonts w:ascii="Source Serif 4" w:hAnsi="Source Serif 4"/>
          <w:b/>
        </w:rPr>
        <w:t xml:space="preserve">A622152 PROGRAMSKO FINANCIRANJE IZ STRUKTURNIH </w:t>
      </w:r>
      <w:r w:rsidR="008F06D2" w:rsidRPr="004B54F9">
        <w:rPr>
          <w:rFonts w:ascii="Source Serif 4" w:hAnsi="Source Serif 4"/>
          <w:b/>
        </w:rPr>
        <w:t xml:space="preserve">I </w:t>
      </w:r>
      <w:r w:rsidRPr="004B54F9">
        <w:rPr>
          <w:rFonts w:ascii="Source Serif 4" w:hAnsi="Source Serif 4"/>
          <w:b/>
        </w:rPr>
        <w:t>INVESTICIJSKIH    FONDOVA EU</w:t>
      </w:r>
      <w:r w:rsidR="00887BCD" w:rsidRPr="004B54F9">
        <w:rPr>
          <w:rFonts w:ascii="Source Serif 4" w:hAnsi="Source Serif 4"/>
          <w:b/>
        </w:rPr>
        <w:t xml:space="preserve"> – Mehanizam za oporavak</w:t>
      </w:r>
      <w:r w:rsidR="00DC592C" w:rsidRPr="004B54F9">
        <w:rPr>
          <w:rFonts w:ascii="Source Serif 4" w:hAnsi="Source Serif 4"/>
          <w:b/>
        </w:rPr>
        <w:t xml:space="preserve"> </w:t>
      </w:r>
    </w:p>
    <w:p w14:paraId="6E7AFFF0" w14:textId="77777777" w:rsidR="00EE1BC6" w:rsidRPr="004B54F9" w:rsidRDefault="00EE1BC6" w:rsidP="006E5515">
      <w:pPr>
        <w:spacing w:line="276" w:lineRule="auto"/>
        <w:jc w:val="both"/>
        <w:rPr>
          <w:rFonts w:ascii="Source Serif 4" w:hAnsi="Source Serif 4"/>
          <w:i/>
        </w:rPr>
      </w:pPr>
    </w:p>
    <w:tbl>
      <w:tblPr>
        <w:tblStyle w:val="Reetkatablice"/>
        <w:tblW w:w="0" w:type="auto"/>
        <w:jc w:val="center"/>
        <w:tblLook w:val="04A0" w:firstRow="1" w:lastRow="0" w:firstColumn="1" w:lastColumn="0" w:noHBand="0" w:noVBand="1"/>
      </w:tblPr>
      <w:tblGrid>
        <w:gridCol w:w="1791"/>
        <w:gridCol w:w="1886"/>
        <w:gridCol w:w="1556"/>
        <w:gridCol w:w="1979"/>
        <w:gridCol w:w="1850"/>
      </w:tblGrid>
      <w:tr w:rsidR="00EE1BC6" w:rsidRPr="004B54F9" w14:paraId="52F5F720" w14:textId="77777777" w:rsidTr="00067C41">
        <w:trPr>
          <w:jc w:val="center"/>
        </w:trPr>
        <w:tc>
          <w:tcPr>
            <w:tcW w:w="179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FB98F12" w14:textId="77777777" w:rsidR="00EE1BC6" w:rsidRPr="004B54F9" w:rsidRDefault="00EE1BC6" w:rsidP="006E5515">
            <w:pPr>
              <w:spacing w:line="276" w:lineRule="auto"/>
              <w:jc w:val="both"/>
              <w:rPr>
                <w:rFonts w:ascii="Source Serif 4" w:hAnsi="Source Serif 4"/>
              </w:rPr>
            </w:pPr>
          </w:p>
          <w:p w14:paraId="0CB2B388" w14:textId="77777777" w:rsidR="00EE1BC6" w:rsidRPr="004B54F9" w:rsidRDefault="00EE1BC6" w:rsidP="006E5515">
            <w:pPr>
              <w:spacing w:line="276" w:lineRule="auto"/>
              <w:jc w:val="both"/>
              <w:rPr>
                <w:rFonts w:ascii="Source Serif 4" w:hAnsi="Source Serif 4"/>
              </w:rPr>
            </w:pPr>
          </w:p>
        </w:tc>
        <w:tc>
          <w:tcPr>
            <w:tcW w:w="189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E9E23FA" w14:textId="77777777" w:rsidR="00EE1BC6" w:rsidRPr="004B54F9" w:rsidRDefault="00EE1BC6" w:rsidP="006E5515">
            <w:pPr>
              <w:spacing w:line="276" w:lineRule="auto"/>
              <w:jc w:val="both"/>
              <w:rPr>
                <w:rFonts w:ascii="Source Serif 4" w:hAnsi="Source Serif 4"/>
              </w:rPr>
            </w:pPr>
            <w:r w:rsidRPr="004B54F9">
              <w:rPr>
                <w:rFonts w:ascii="Source Serif 4" w:hAnsi="Source Serif 4"/>
              </w:rPr>
              <w:t>Izvršenje 2023.</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3D6F0CE" w14:textId="77777777" w:rsidR="00EE1BC6" w:rsidRPr="004B54F9" w:rsidRDefault="00EE1BC6" w:rsidP="006E5515">
            <w:pPr>
              <w:spacing w:line="276" w:lineRule="auto"/>
              <w:jc w:val="both"/>
              <w:rPr>
                <w:rFonts w:ascii="Source Serif 4" w:hAnsi="Source Serif 4"/>
              </w:rPr>
            </w:pPr>
            <w:r w:rsidRPr="004B54F9">
              <w:rPr>
                <w:rFonts w:ascii="Source Serif 4" w:hAnsi="Source Serif 4"/>
              </w:rPr>
              <w:t>Plan 2024.</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E0F782" w14:textId="77777777" w:rsidR="00EE1BC6" w:rsidRPr="004B54F9" w:rsidRDefault="00EE1BC6" w:rsidP="006E5515">
            <w:pPr>
              <w:spacing w:line="276" w:lineRule="auto"/>
              <w:jc w:val="both"/>
              <w:rPr>
                <w:rFonts w:ascii="Source Serif 4" w:hAnsi="Source Serif 4"/>
              </w:rPr>
            </w:pPr>
            <w:r w:rsidRPr="004B54F9">
              <w:rPr>
                <w:rFonts w:ascii="Source Serif 4" w:hAnsi="Source Serif 4"/>
              </w:rPr>
              <w:t>Izvršenje 2024.</w:t>
            </w:r>
          </w:p>
        </w:tc>
        <w:tc>
          <w:tcPr>
            <w:tcW w:w="1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C842CEB" w14:textId="77777777" w:rsidR="00EE1BC6" w:rsidRPr="004B54F9" w:rsidRDefault="00EE1BC6" w:rsidP="006E5515">
            <w:pPr>
              <w:spacing w:line="276" w:lineRule="auto"/>
              <w:jc w:val="both"/>
              <w:rPr>
                <w:rFonts w:ascii="Source Serif 4" w:hAnsi="Source Serif 4"/>
              </w:rPr>
            </w:pPr>
            <w:r w:rsidRPr="004B54F9">
              <w:rPr>
                <w:rFonts w:ascii="Source Serif 4" w:hAnsi="Source Serif 4"/>
              </w:rPr>
              <w:t>Indeks</w:t>
            </w:r>
          </w:p>
          <w:p w14:paraId="45BBDC0F" w14:textId="77777777" w:rsidR="00EE1BC6" w:rsidRPr="004B54F9" w:rsidRDefault="00EE1BC6" w:rsidP="006E5515">
            <w:pPr>
              <w:spacing w:line="276" w:lineRule="auto"/>
              <w:jc w:val="both"/>
              <w:rPr>
                <w:rFonts w:ascii="Source Serif 4" w:hAnsi="Source Serif 4"/>
              </w:rPr>
            </w:pPr>
            <w:r w:rsidRPr="004B54F9">
              <w:rPr>
                <w:rFonts w:ascii="Source Serif 4" w:hAnsi="Source Serif 4"/>
              </w:rPr>
              <w:t>izvršenje/plan 2024.</w:t>
            </w:r>
          </w:p>
        </w:tc>
      </w:tr>
      <w:tr w:rsidR="00EE1BC6" w:rsidRPr="004B54F9" w14:paraId="7F5EE02C" w14:textId="77777777" w:rsidTr="00067C41">
        <w:trPr>
          <w:jc w:val="center"/>
        </w:trPr>
        <w:tc>
          <w:tcPr>
            <w:tcW w:w="1796" w:type="dxa"/>
            <w:tcBorders>
              <w:top w:val="single" w:sz="4" w:space="0" w:color="auto"/>
              <w:left w:val="single" w:sz="4" w:space="0" w:color="auto"/>
              <w:bottom w:val="single" w:sz="4" w:space="0" w:color="auto"/>
              <w:right w:val="single" w:sz="4" w:space="0" w:color="auto"/>
            </w:tcBorders>
            <w:hideMark/>
          </w:tcPr>
          <w:p w14:paraId="411671FF" w14:textId="26A4D8C9" w:rsidR="00EE1BC6" w:rsidRPr="004B54F9" w:rsidRDefault="00EE1BC6" w:rsidP="006E5515">
            <w:pPr>
              <w:spacing w:line="276" w:lineRule="auto"/>
              <w:jc w:val="both"/>
              <w:rPr>
                <w:rFonts w:ascii="Source Serif 4" w:hAnsi="Source Serif 4"/>
              </w:rPr>
            </w:pPr>
            <w:r w:rsidRPr="004B54F9">
              <w:rPr>
                <w:rFonts w:ascii="Source Serif 4" w:hAnsi="Source Serif 4"/>
              </w:rPr>
              <w:t xml:space="preserve">A622152 </w:t>
            </w:r>
          </w:p>
          <w:p w14:paraId="152028A5" w14:textId="7DF62422" w:rsidR="00EE1BC6" w:rsidRPr="004B54F9" w:rsidRDefault="00EE1BC6" w:rsidP="006E5515">
            <w:pPr>
              <w:spacing w:line="276" w:lineRule="auto"/>
              <w:jc w:val="both"/>
              <w:rPr>
                <w:rFonts w:ascii="Source Serif 4" w:hAnsi="Source Serif 4"/>
              </w:rPr>
            </w:pPr>
            <w:r w:rsidRPr="004B54F9">
              <w:rPr>
                <w:rFonts w:ascii="Source Serif 4" w:hAnsi="Source Serif 4"/>
              </w:rPr>
              <w:t>IZVOR 581</w:t>
            </w:r>
          </w:p>
        </w:tc>
        <w:tc>
          <w:tcPr>
            <w:tcW w:w="1890" w:type="dxa"/>
            <w:tcBorders>
              <w:top w:val="single" w:sz="4" w:space="0" w:color="auto"/>
              <w:left w:val="single" w:sz="4" w:space="0" w:color="auto"/>
              <w:bottom w:val="single" w:sz="4" w:space="0" w:color="auto"/>
              <w:right w:val="single" w:sz="4" w:space="0" w:color="auto"/>
            </w:tcBorders>
          </w:tcPr>
          <w:p w14:paraId="0DC3EFBA" w14:textId="79179859" w:rsidR="00EE1BC6" w:rsidRPr="004B54F9" w:rsidRDefault="00EE1BC6" w:rsidP="006E5515">
            <w:pPr>
              <w:spacing w:line="276" w:lineRule="auto"/>
              <w:jc w:val="both"/>
              <w:rPr>
                <w:rFonts w:ascii="Source Serif 4" w:hAnsi="Source Serif 4"/>
              </w:rPr>
            </w:pPr>
            <w:r w:rsidRPr="004B54F9">
              <w:rPr>
                <w:rFonts w:ascii="Source Serif 4" w:hAnsi="Source Serif 4"/>
              </w:rPr>
              <w:t xml:space="preserve">  </w:t>
            </w:r>
          </w:p>
          <w:p w14:paraId="30D0655F" w14:textId="77777777" w:rsidR="00EE1BC6" w:rsidRPr="004B54F9" w:rsidRDefault="00EE1BC6" w:rsidP="006E5515">
            <w:pPr>
              <w:spacing w:line="276" w:lineRule="auto"/>
              <w:jc w:val="both"/>
              <w:rPr>
                <w:rFonts w:ascii="Source Serif 4" w:hAnsi="Source Serif 4"/>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5CDCD32" w14:textId="29421B9F" w:rsidR="00EE1BC6" w:rsidRPr="004B54F9" w:rsidRDefault="00EE1BC6" w:rsidP="006E5515">
            <w:pPr>
              <w:spacing w:line="276" w:lineRule="auto"/>
              <w:jc w:val="both"/>
              <w:rPr>
                <w:rFonts w:ascii="Source Serif 4" w:hAnsi="Source Serif 4"/>
              </w:rPr>
            </w:pPr>
            <w:r w:rsidRPr="004B54F9">
              <w:rPr>
                <w:rFonts w:ascii="Source Serif 4" w:hAnsi="Source Serif 4"/>
              </w:rPr>
              <w:t>108.179 EUR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45CF49" w14:textId="79F6DAB9" w:rsidR="00EE1BC6" w:rsidRPr="004B54F9" w:rsidRDefault="00EE1BC6" w:rsidP="006E5515">
            <w:pPr>
              <w:spacing w:line="276" w:lineRule="auto"/>
              <w:jc w:val="both"/>
              <w:rPr>
                <w:rFonts w:ascii="Source Serif 4" w:hAnsi="Source Serif 4"/>
              </w:rPr>
            </w:pPr>
            <w:r w:rsidRPr="004B54F9">
              <w:rPr>
                <w:rFonts w:ascii="Source Serif 4" w:hAnsi="Source Serif 4"/>
              </w:rPr>
              <w:t>48.216,33 EUR</w:t>
            </w:r>
          </w:p>
        </w:tc>
        <w:tc>
          <w:tcPr>
            <w:tcW w:w="1850" w:type="dxa"/>
            <w:tcBorders>
              <w:top w:val="single" w:sz="4" w:space="0" w:color="auto"/>
              <w:left w:val="single" w:sz="4" w:space="0" w:color="auto"/>
              <w:bottom w:val="single" w:sz="4" w:space="0" w:color="auto"/>
              <w:right w:val="single" w:sz="4" w:space="0" w:color="auto"/>
            </w:tcBorders>
            <w:shd w:val="clear" w:color="auto" w:fill="auto"/>
          </w:tcPr>
          <w:p w14:paraId="282DC803" w14:textId="063D932C" w:rsidR="00EE1BC6" w:rsidRPr="004B54F9" w:rsidRDefault="00EE1BC6" w:rsidP="006E5515">
            <w:pPr>
              <w:spacing w:line="276" w:lineRule="auto"/>
              <w:jc w:val="both"/>
              <w:rPr>
                <w:rFonts w:ascii="Source Serif 4" w:hAnsi="Source Serif 4"/>
              </w:rPr>
            </w:pPr>
            <w:r w:rsidRPr="004B54F9">
              <w:rPr>
                <w:rFonts w:ascii="Source Serif 4" w:hAnsi="Source Serif 4"/>
              </w:rPr>
              <w:t>44,57</w:t>
            </w:r>
          </w:p>
        </w:tc>
      </w:tr>
    </w:tbl>
    <w:p w14:paraId="0742B6A1" w14:textId="77777777" w:rsidR="009A7DBA" w:rsidRPr="004B54F9" w:rsidRDefault="009A7DBA" w:rsidP="006E5515">
      <w:pPr>
        <w:spacing w:line="276" w:lineRule="auto"/>
        <w:jc w:val="both"/>
        <w:rPr>
          <w:rFonts w:ascii="Source Serif 4" w:hAnsi="Source Serif 4"/>
          <w:iCs/>
        </w:rPr>
      </w:pPr>
    </w:p>
    <w:p w14:paraId="7320B422" w14:textId="3F42FCE5" w:rsidR="00D073A3" w:rsidRPr="004B54F9" w:rsidRDefault="00D073A3" w:rsidP="006E5515">
      <w:pPr>
        <w:spacing w:line="276" w:lineRule="auto"/>
        <w:jc w:val="both"/>
        <w:rPr>
          <w:rFonts w:ascii="Source Serif 4" w:hAnsi="Source Serif 4"/>
          <w:iCs/>
        </w:rPr>
      </w:pPr>
      <w:r w:rsidRPr="004B54F9">
        <w:rPr>
          <w:rFonts w:ascii="Source Serif 4" w:hAnsi="Source Serif 4"/>
          <w:iCs/>
        </w:rPr>
        <w:t xml:space="preserve">Ova komponenta uključuje razvojnu i izvedbenu proračunsku komponentu programskog financiranja koja se sastoji od </w:t>
      </w:r>
      <w:r w:rsidR="00D76F34" w:rsidRPr="004B54F9">
        <w:rPr>
          <w:rFonts w:ascii="Source Serif 4" w:hAnsi="Source Serif 4"/>
          <w:iCs/>
        </w:rPr>
        <w:t>sljedećih elemenata.</w:t>
      </w:r>
    </w:p>
    <w:p w14:paraId="3624DFC8" w14:textId="0A6CB404" w:rsidR="00DD623D" w:rsidRPr="00E9124E" w:rsidRDefault="00DD623D" w:rsidP="006E5515">
      <w:pPr>
        <w:spacing w:line="276" w:lineRule="auto"/>
        <w:jc w:val="both"/>
        <w:rPr>
          <w:rFonts w:ascii="Source Serif 4" w:hAnsi="Source Serif 4"/>
          <w:iCs/>
        </w:rPr>
      </w:pPr>
      <w:r w:rsidRPr="00E9124E">
        <w:rPr>
          <w:rFonts w:ascii="Source Serif 4" w:hAnsi="Source Serif 4"/>
          <w:iCs/>
        </w:rPr>
        <w:t xml:space="preserve">Unutar </w:t>
      </w:r>
      <w:r w:rsidRPr="00E9124E">
        <w:rPr>
          <w:rFonts w:ascii="Source Serif 4" w:hAnsi="Source Serif 4"/>
          <w:b/>
          <w:bCs/>
          <w:iCs/>
        </w:rPr>
        <w:t>razvojne proračunske komponente</w:t>
      </w:r>
      <w:r w:rsidRPr="00E9124E">
        <w:rPr>
          <w:rFonts w:ascii="Source Serif 4" w:hAnsi="Source Serif 4"/>
          <w:iCs/>
        </w:rPr>
        <w:t xml:space="preserve"> financira se ostvarivanje posebnih ciljeva, a u slučaju Instituta za filozofiju odnosi se posebice za sljedeće razvojne aktivnosti:</w:t>
      </w:r>
    </w:p>
    <w:p w14:paraId="3FA9D44C"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internacionalizaciju rezultata znanstvenih programa,</w:t>
      </w:r>
    </w:p>
    <w:p w14:paraId="71423CE0"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 xml:space="preserve">razvoj programa kojima se jača društveni angažman javnog znanstvenog instituta u zajednici, s posebnim naglaskom na jačanje </w:t>
      </w:r>
      <w:r w:rsidRPr="00E9124E">
        <w:rPr>
          <w:rFonts w:ascii="Source Serif 4" w:hAnsi="Source Serif 4"/>
          <w:iCs/>
        </w:rPr>
        <w:lastRenderedPageBreak/>
        <w:t xml:space="preserve">različitosti, pravičnosti i socijalne </w:t>
      </w:r>
      <w:proofErr w:type="spellStart"/>
      <w:r w:rsidRPr="00E9124E">
        <w:rPr>
          <w:rFonts w:ascii="Source Serif 4" w:hAnsi="Source Serif 4"/>
          <w:iCs/>
        </w:rPr>
        <w:t>uključivosti</w:t>
      </w:r>
      <w:proofErr w:type="spellEnd"/>
      <w:r w:rsidRPr="00E9124E">
        <w:rPr>
          <w:rFonts w:ascii="Source Serif 4" w:hAnsi="Source Serif 4"/>
          <w:iCs/>
        </w:rPr>
        <w:t xml:space="preserve"> u visokom obrazovanju i znanosti,</w:t>
      </w:r>
    </w:p>
    <w:p w14:paraId="15265257"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izgradnju nove i okrupnjavanje postojeće znanstvene infrastrukture,</w:t>
      </w:r>
    </w:p>
    <w:p w14:paraId="7A319BE8"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razvoj programa od posebnog utjecaja na gospodarstvo i društveni razvoj,</w:t>
      </w:r>
    </w:p>
    <w:p w14:paraId="5C371E59"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provedbu projekata od interesa za Republiku Hrvatsku,</w:t>
      </w:r>
    </w:p>
    <w:p w14:paraId="49941AF7" w14:textId="77777777" w:rsidR="00DD623D" w:rsidRPr="00E9124E" w:rsidRDefault="00DD623D" w:rsidP="006E5515">
      <w:pPr>
        <w:numPr>
          <w:ilvl w:val="0"/>
          <w:numId w:val="15"/>
        </w:numPr>
        <w:spacing w:line="276" w:lineRule="auto"/>
        <w:jc w:val="both"/>
        <w:rPr>
          <w:rFonts w:ascii="Source Serif 4" w:hAnsi="Source Serif 4"/>
          <w:iCs/>
        </w:rPr>
      </w:pPr>
      <w:r w:rsidRPr="00E9124E">
        <w:rPr>
          <w:rFonts w:ascii="Source Serif 4" w:hAnsi="Source Serif 4"/>
          <w:iCs/>
        </w:rPr>
        <w:t>preustroj javnih znanstvenih instituta i ostvarivanje drugih ciljeva u skladu s nacionalnim strateškim smjernicama i strategijom razvoja javnog visokog učilišta odnosno javnog znanstvenog instituta.</w:t>
      </w:r>
    </w:p>
    <w:p w14:paraId="51DB5F61" w14:textId="0269BA42" w:rsidR="00DD623D" w:rsidRPr="00E9124E" w:rsidRDefault="00DD623D" w:rsidP="006E5515">
      <w:pPr>
        <w:spacing w:line="276" w:lineRule="auto"/>
        <w:jc w:val="both"/>
        <w:rPr>
          <w:rFonts w:ascii="Source Serif 4" w:hAnsi="Source Serif 4"/>
          <w:iCs/>
        </w:rPr>
      </w:pPr>
      <w:r w:rsidRPr="00E9124E">
        <w:rPr>
          <w:rFonts w:ascii="Source Serif 4" w:hAnsi="Source Serif 4"/>
          <w:iCs/>
        </w:rPr>
        <w:t xml:space="preserve">Unutar </w:t>
      </w:r>
      <w:r w:rsidRPr="00E9124E">
        <w:rPr>
          <w:rFonts w:ascii="Source Serif 4" w:hAnsi="Source Serif 4"/>
          <w:b/>
          <w:bCs/>
          <w:iCs/>
        </w:rPr>
        <w:t>izvedbene proračunske komponente</w:t>
      </w:r>
      <w:r w:rsidRPr="00E9124E">
        <w:rPr>
          <w:rFonts w:ascii="Source Serif 4" w:hAnsi="Source Serif 4"/>
          <w:iCs/>
        </w:rPr>
        <w:t xml:space="preserve"> financira se ostvarivanje posebnih ciljeva, </w:t>
      </w:r>
      <w:r w:rsidR="005B48C3">
        <w:rPr>
          <w:rFonts w:ascii="Source Serif 4" w:hAnsi="Source Serif 4"/>
          <w:iCs/>
        </w:rPr>
        <w:t>što se u slučaju</w:t>
      </w:r>
      <w:r w:rsidRPr="00E9124E">
        <w:rPr>
          <w:rFonts w:ascii="Source Serif 4" w:hAnsi="Source Serif 4"/>
          <w:iCs/>
        </w:rPr>
        <w:t xml:space="preserve"> Instituta za filozofiju odnosi se posebice za sljedeće razvojne aktivnosti:</w:t>
      </w:r>
    </w:p>
    <w:p w14:paraId="67E6EA6C"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prijave i realizacije kompetitivnih projekata,</w:t>
      </w:r>
    </w:p>
    <w:p w14:paraId="20BC1770"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internacionalizaciju rezultata znanstvenih projekata i programa,</w:t>
      </w:r>
    </w:p>
    <w:p w14:paraId="6ADBF43C"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izdavačku djelatnost,</w:t>
      </w:r>
    </w:p>
    <w:p w14:paraId="133585C1"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održavanje znanstvenih i stručnih skupova,</w:t>
      </w:r>
    </w:p>
    <w:p w14:paraId="0758FC95"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provođenje programa kojima se jača društveni angažman javnog znanstvenog instituta u zajednici,</w:t>
      </w:r>
    </w:p>
    <w:p w14:paraId="7BDE8DD5"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jačanje konkurentnosti mladih znanstvenika,</w:t>
      </w:r>
    </w:p>
    <w:p w14:paraId="23F41CF1"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popularizaciju znanosti i umjetnosti i</w:t>
      </w:r>
    </w:p>
    <w:p w14:paraId="67070711" w14:textId="77777777" w:rsidR="00DD623D" w:rsidRPr="00E9124E" w:rsidRDefault="00DD623D" w:rsidP="006E5515">
      <w:pPr>
        <w:numPr>
          <w:ilvl w:val="0"/>
          <w:numId w:val="16"/>
        </w:numPr>
        <w:spacing w:line="276" w:lineRule="auto"/>
        <w:jc w:val="both"/>
        <w:rPr>
          <w:rFonts w:ascii="Source Serif 4" w:hAnsi="Source Serif 4"/>
          <w:iCs/>
        </w:rPr>
      </w:pPr>
      <w:r w:rsidRPr="00E9124E">
        <w:rPr>
          <w:rFonts w:ascii="Source Serif 4" w:hAnsi="Source Serif 4"/>
          <w:iCs/>
        </w:rPr>
        <w:t>ostvarivanje drugih ciljeva u skladu s nacionalnim strateškim smjernicama i strategijom razvoja javnog znanstvenog instituta.</w:t>
      </w:r>
    </w:p>
    <w:p w14:paraId="6C4336C8" w14:textId="77777777" w:rsidR="00252138" w:rsidRPr="004B54F9" w:rsidRDefault="00252138" w:rsidP="006E5515">
      <w:pPr>
        <w:jc w:val="both"/>
        <w:rPr>
          <w:rFonts w:ascii="Source Serif 4" w:hAnsi="Source Serif 4"/>
          <w:bCs/>
          <w:iCs/>
        </w:rPr>
      </w:pPr>
      <w:r w:rsidRPr="004B54F9">
        <w:rPr>
          <w:rFonts w:ascii="Source Serif 4" w:hAnsi="Source Serif 4"/>
          <w:bCs/>
          <w:iCs/>
        </w:rPr>
        <w:t>Iz sredstava Nacionalnog plana oporavka i otpornosti 2021. – 2026. financirat će se temeljna i primijenjena znanstvena istraživanja koja se provode u okvirima kompetitivnih znanstvenih projekata. Na Institutu za filozofiju odlučeno je da će se provoditi sljedeći projekti s pripadnim ciljevima i rezultatima u razdoblju od 2024. do 2027. godine.</w:t>
      </w:r>
    </w:p>
    <w:p w14:paraId="69998BB1" w14:textId="77777777" w:rsidR="00252138" w:rsidRPr="004B54F9" w:rsidRDefault="00252138" w:rsidP="006E5515">
      <w:pPr>
        <w:jc w:val="both"/>
        <w:rPr>
          <w:rFonts w:ascii="Source Serif 4" w:hAnsi="Source Serif 4"/>
          <w:bCs/>
          <w:iCs/>
        </w:rPr>
      </w:pPr>
    </w:p>
    <w:tbl>
      <w:tblPr>
        <w:tblW w:w="9067" w:type="dxa"/>
        <w:tblLook w:val="04A0" w:firstRow="1" w:lastRow="0" w:firstColumn="1" w:lastColumn="0" w:noHBand="0" w:noVBand="1"/>
      </w:tblPr>
      <w:tblGrid>
        <w:gridCol w:w="2532"/>
        <w:gridCol w:w="6535"/>
      </w:tblGrid>
      <w:tr w:rsidR="004B54F9" w:rsidRPr="004B54F9" w14:paraId="36E642BC" w14:textId="77777777" w:rsidTr="004B54F9">
        <w:trPr>
          <w:trHeight w:val="150"/>
        </w:trPr>
        <w:tc>
          <w:tcPr>
            <w:tcW w:w="25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90FB03"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t>Naziv projekta</w:t>
            </w:r>
          </w:p>
        </w:tc>
        <w:tc>
          <w:tcPr>
            <w:tcW w:w="6535" w:type="dxa"/>
            <w:tcBorders>
              <w:top w:val="single" w:sz="4" w:space="0" w:color="auto"/>
              <w:left w:val="nil"/>
              <w:bottom w:val="single" w:sz="4" w:space="0" w:color="auto"/>
              <w:right w:val="single" w:sz="4" w:space="0" w:color="auto"/>
            </w:tcBorders>
            <w:shd w:val="clear" w:color="auto" w:fill="auto"/>
            <w:vAlign w:val="bottom"/>
            <w:hideMark/>
          </w:tcPr>
          <w:p w14:paraId="4EFA89A4"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t>Glavni ciljevi projekta</w:t>
            </w:r>
          </w:p>
        </w:tc>
      </w:tr>
      <w:tr w:rsidR="004B54F9" w:rsidRPr="004B54F9" w14:paraId="6D75DEC0" w14:textId="77777777" w:rsidTr="004B54F9">
        <w:trPr>
          <w:trHeight w:val="127"/>
        </w:trPr>
        <w:tc>
          <w:tcPr>
            <w:tcW w:w="2532" w:type="dxa"/>
            <w:tcBorders>
              <w:top w:val="nil"/>
              <w:left w:val="single" w:sz="4" w:space="0" w:color="auto"/>
              <w:bottom w:val="single" w:sz="4" w:space="0" w:color="auto"/>
              <w:right w:val="single" w:sz="4" w:space="0" w:color="auto"/>
            </w:tcBorders>
            <w:shd w:val="clear" w:color="auto" w:fill="auto"/>
            <w:hideMark/>
          </w:tcPr>
          <w:p w14:paraId="3A9AEC5B" w14:textId="77777777" w:rsidR="004B54F9" w:rsidRPr="004B54F9" w:rsidRDefault="004B54F9" w:rsidP="006E5515">
            <w:pPr>
              <w:jc w:val="both"/>
              <w:rPr>
                <w:rFonts w:ascii="Source Serif 4" w:eastAsia="Times New Roman" w:hAnsi="Source Serif 4" w:cs="Calibri"/>
                <w:b/>
                <w:bCs/>
                <w:color w:val="000000"/>
                <w:lang w:eastAsia="hr-HR"/>
              </w:rPr>
            </w:pPr>
            <w:proofErr w:type="spellStart"/>
            <w:r w:rsidRPr="004B54F9">
              <w:rPr>
                <w:rFonts w:ascii="Source Serif 4" w:eastAsia="Times New Roman" w:hAnsi="Source Serif 4" w:cs="Calibri"/>
                <w:b/>
                <w:bCs/>
                <w:color w:val="000000"/>
                <w:lang w:eastAsia="hr-HR"/>
              </w:rPr>
              <w:t>Antipsihologističke</w:t>
            </w:r>
            <w:proofErr w:type="spellEnd"/>
            <w:r w:rsidRPr="004B54F9">
              <w:rPr>
                <w:rFonts w:ascii="Source Serif 4" w:eastAsia="Times New Roman" w:hAnsi="Source Serif 4" w:cs="Calibri"/>
                <w:b/>
                <w:bCs/>
                <w:color w:val="000000"/>
                <w:lang w:eastAsia="hr-HR"/>
              </w:rPr>
              <w:t xml:space="preserve"> koncepcije logike i njihova recepcija u hrvatskoj filozofiji (</w:t>
            </w:r>
            <w:proofErr w:type="spellStart"/>
            <w:r w:rsidRPr="004B54F9">
              <w:rPr>
                <w:rFonts w:ascii="Source Serif 4" w:eastAsia="Times New Roman" w:hAnsi="Source Serif 4" w:cs="Calibri"/>
                <w:b/>
                <w:bCs/>
                <w:color w:val="000000"/>
                <w:lang w:eastAsia="hr-HR"/>
              </w:rPr>
              <w:t>APsiH</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646A3287"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(1) Razmotriti, kako iz povijesne tako i iz kritičke perspektive, nastanak i razvoj ideje da je logika (kao najegzaktnija filozofska disciplina) po svojoj prirodi odvojena od psihologije te da ne može biti reducirana na ovu potonju niti da psihološka istraživanja  mogu dati rezultate koji su sastavni dio utemeljenja logike, ali i filozofije u cjelini. (2) Razmotriti neke dosad manje istražene teme vezane uz klasične pobornike </w:t>
            </w:r>
            <w:proofErr w:type="spellStart"/>
            <w:r w:rsidRPr="004B54F9">
              <w:rPr>
                <w:rFonts w:ascii="Source Serif 4" w:eastAsia="Times New Roman" w:hAnsi="Source Serif 4" w:cs="Calibri"/>
                <w:color w:val="000000"/>
                <w:lang w:eastAsia="hr-HR"/>
              </w:rPr>
              <w:t>antipsihologističke</w:t>
            </w:r>
            <w:proofErr w:type="spellEnd"/>
            <w:r w:rsidRPr="004B54F9">
              <w:rPr>
                <w:rFonts w:ascii="Source Serif 4" w:eastAsia="Times New Roman" w:hAnsi="Source Serif 4" w:cs="Calibri"/>
                <w:color w:val="000000"/>
                <w:lang w:eastAsia="hr-HR"/>
              </w:rPr>
              <w:t xml:space="preserve"> koncepcije logike, posebno G. </w:t>
            </w:r>
            <w:proofErr w:type="spellStart"/>
            <w:r w:rsidRPr="004B54F9">
              <w:rPr>
                <w:rFonts w:ascii="Source Serif 4" w:eastAsia="Times New Roman" w:hAnsi="Source Serif 4" w:cs="Calibri"/>
                <w:color w:val="000000"/>
                <w:lang w:eastAsia="hr-HR"/>
              </w:rPr>
              <w:lastRenderedPageBreak/>
              <w:t>Fregea</w:t>
            </w:r>
            <w:proofErr w:type="spellEnd"/>
            <w:r w:rsidRPr="004B54F9">
              <w:rPr>
                <w:rFonts w:ascii="Source Serif 4" w:eastAsia="Times New Roman" w:hAnsi="Source Serif 4" w:cs="Calibri"/>
                <w:color w:val="000000"/>
                <w:lang w:eastAsia="hr-HR"/>
              </w:rPr>
              <w:t xml:space="preserve"> i J. S. Milla te njihova utjecaja na, tj. odnosa s njima srodnim filozofima (npr. Russell, Husserl ili Wittgenstein). 3. Razmotriti kako su ideje spomenutih </w:t>
            </w:r>
            <w:proofErr w:type="spellStart"/>
            <w:r w:rsidRPr="004B54F9">
              <w:rPr>
                <w:rFonts w:ascii="Source Serif 4" w:eastAsia="Times New Roman" w:hAnsi="Source Serif 4" w:cs="Calibri"/>
                <w:color w:val="000000"/>
                <w:lang w:eastAsia="hr-HR"/>
              </w:rPr>
              <w:t>antipsihologistički</w:t>
            </w:r>
            <w:proofErr w:type="spellEnd"/>
            <w:r w:rsidRPr="004B54F9">
              <w:rPr>
                <w:rFonts w:ascii="Source Serif 4" w:eastAsia="Times New Roman" w:hAnsi="Source Serif 4" w:cs="Calibri"/>
                <w:color w:val="000000"/>
                <w:lang w:eastAsia="hr-HR"/>
              </w:rPr>
              <w:t xml:space="preserve"> orijentiranih autora utjecale na formiranje ideja hrvatskih</w:t>
            </w:r>
            <w:r w:rsidRPr="004B54F9">
              <w:rPr>
                <w:rFonts w:ascii="Source Serif 4" w:eastAsia="Times New Roman" w:hAnsi="Source Serif 4" w:cs="Calibri"/>
                <w:color w:val="000000"/>
                <w:lang w:eastAsia="hr-HR"/>
              </w:rPr>
              <w:br/>
              <w:t>filozofa druge polovice 19. i prve polovice 20. stoljeća, ali i kasnije.</w:t>
            </w:r>
          </w:p>
        </w:tc>
      </w:tr>
      <w:tr w:rsidR="004B54F9" w:rsidRPr="004B54F9" w14:paraId="304E1378" w14:textId="77777777" w:rsidTr="004B54F9">
        <w:trPr>
          <w:trHeight w:val="2430"/>
        </w:trPr>
        <w:tc>
          <w:tcPr>
            <w:tcW w:w="2532" w:type="dxa"/>
            <w:tcBorders>
              <w:top w:val="nil"/>
              <w:left w:val="single" w:sz="4" w:space="0" w:color="auto"/>
              <w:bottom w:val="single" w:sz="4" w:space="0" w:color="auto"/>
              <w:right w:val="single" w:sz="4" w:space="0" w:color="auto"/>
            </w:tcBorders>
            <w:shd w:val="clear" w:color="auto" w:fill="auto"/>
            <w:hideMark/>
          </w:tcPr>
          <w:p w14:paraId="5DEF66DB"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lastRenderedPageBreak/>
              <w:t>Hrvatske filozofkinje (</w:t>
            </w:r>
            <w:proofErr w:type="spellStart"/>
            <w:r w:rsidRPr="004B54F9">
              <w:rPr>
                <w:rFonts w:ascii="Source Serif 4" w:eastAsia="Times New Roman" w:hAnsi="Source Serif 4" w:cs="Calibri"/>
                <w:b/>
                <w:bCs/>
                <w:color w:val="000000"/>
                <w:lang w:eastAsia="hr-HR"/>
              </w:rPr>
              <w:t>CroWomPhil</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4449CA2E"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(1) Sintetički istražiti filozofiju Helene </w:t>
            </w:r>
            <w:proofErr w:type="spellStart"/>
            <w:r w:rsidRPr="004B54F9">
              <w:rPr>
                <w:rFonts w:ascii="Source Serif 4" w:eastAsia="Times New Roman" w:hAnsi="Source Serif 4" w:cs="Calibri"/>
                <w:color w:val="000000"/>
                <w:lang w:eastAsia="hr-HR"/>
              </w:rPr>
              <w:t>Druskowitz</w:t>
            </w:r>
            <w:proofErr w:type="spellEnd"/>
            <w:r w:rsidRPr="004B54F9">
              <w:rPr>
                <w:rFonts w:ascii="Source Serif 4" w:eastAsia="Times New Roman" w:hAnsi="Source Serif 4" w:cs="Calibri"/>
                <w:color w:val="000000"/>
                <w:lang w:eastAsia="hr-HR"/>
              </w:rPr>
              <w:t xml:space="preserve">; (2) istražiti feminističke i filozofske komponente u djelima dvije hrvatske književnice, Jagode </w:t>
            </w:r>
            <w:proofErr w:type="spellStart"/>
            <w:r w:rsidRPr="004B54F9">
              <w:rPr>
                <w:rFonts w:ascii="Source Serif 4" w:eastAsia="Times New Roman" w:hAnsi="Source Serif 4" w:cs="Calibri"/>
                <w:color w:val="000000"/>
                <w:lang w:eastAsia="hr-HR"/>
              </w:rPr>
              <w:t>Truhelke</w:t>
            </w:r>
            <w:proofErr w:type="spellEnd"/>
            <w:r w:rsidRPr="004B54F9">
              <w:rPr>
                <w:rFonts w:ascii="Source Serif 4" w:eastAsia="Times New Roman" w:hAnsi="Source Serif 4" w:cs="Calibri"/>
                <w:color w:val="000000"/>
                <w:lang w:eastAsia="hr-HR"/>
              </w:rPr>
              <w:t xml:space="preserve"> i </w:t>
            </w:r>
            <w:proofErr w:type="spellStart"/>
            <w:r w:rsidRPr="004B54F9">
              <w:rPr>
                <w:rFonts w:ascii="Source Serif 4" w:eastAsia="Times New Roman" w:hAnsi="Source Serif 4" w:cs="Calibri"/>
                <w:color w:val="000000"/>
                <w:lang w:eastAsia="hr-HR"/>
              </w:rPr>
              <w:t>Zofke</w:t>
            </w:r>
            <w:proofErr w:type="spellEnd"/>
            <w:r w:rsidRPr="004B54F9">
              <w:rPr>
                <w:rFonts w:ascii="Source Serif 4" w:eastAsia="Times New Roman" w:hAnsi="Source Serif 4" w:cs="Calibri"/>
                <w:color w:val="000000"/>
                <w:lang w:eastAsia="hr-HR"/>
              </w:rPr>
              <w:t xml:space="preserve"> </w:t>
            </w:r>
            <w:proofErr w:type="spellStart"/>
            <w:r w:rsidRPr="004B54F9">
              <w:rPr>
                <w:rFonts w:ascii="Source Serif 4" w:eastAsia="Times New Roman" w:hAnsi="Source Serif 4" w:cs="Calibri"/>
                <w:color w:val="000000"/>
                <w:lang w:eastAsia="hr-HR"/>
              </w:rPr>
              <w:t>Kveder</w:t>
            </w:r>
            <w:proofErr w:type="spellEnd"/>
            <w:r w:rsidRPr="004B54F9">
              <w:rPr>
                <w:rFonts w:ascii="Source Serif 4" w:eastAsia="Times New Roman" w:hAnsi="Source Serif 4" w:cs="Calibri"/>
                <w:color w:val="000000"/>
                <w:lang w:eastAsia="hr-HR"/>
              </w:rPr>
              <w:t xml:space="preserve">; (3) istražiti filozofiju jezika </w:t>
            </w:r>
            <w:proofErr w:type="spellStart"/>
            <w:r w:rsidRPr="004B54F9">
              <w:rPr>
                <w:rFonts w:ascii="Source Serif 4" w:eastAsia="Times New Roman" w:hAnsi="Source Serif 4" w:cs="Calibri"/>
                <w:color w:val="000000"/>
                <w:lang w:eastAsia="hr-HR"/>
              </w:rPr>
              <w:t>Hede</w:t>
            </w:r>
            <w:proofErr w:type="spellEnd"/>
            <w:r w:rsidRPr="004B54F9">
              <w:rPr>
                <w:rFonts w:ascii="Source Serif 4" w:eastAsia="Times New Roman" w:hAnsi="Source Serif 4" w:cs="Calibri"/>
                <w:color w:val="000000"/>
                <w:lang w:eastAsia="hr-HR"/>
              </w:rPr>
              <w:t xml:space="preserve"> </w:t>
            </w:r>
            <w:proofErr w:type="spellStart"/>
            <w:r w:rsidRPr="004B54F9">
              <w:rPr>
                <w:rFonts w:ascii="Source Serif 4" w:eastAsia="Times New Roman" w:hAnsi="Source Serif 4" w:cs="Calibri"/>
                <w:color w:val="000000"/>
                <w:lang w:eastAsia="hr-HR"/>
              </w:rPr>
              <w:t>Festini</w:t>
            </w:r>
            <w:proofErr w:type="spellEnd"/>
            <w:r w:rsidRPr="004B54F9">
              <w:rPr>
                <w:rFonts w:ascii="Source Serif 4" w:eastAsia="Times New Roman" w:hAnsi="Source Serif 4" w:cs="Calibri"/>
                <w:color w:val="000000"/>
                <w:lang w:eastAsia="hr-HR"/>
              </w:rPr>
              <w:t xml:space="preserve">; (4) istražiti filozofiju Blaženke Despot; (5) istražiti filozofiju </w:t>
            </w:r>
            <w:proofErr w:type="spellStart"/>
            <w:r w:rsidRPr="004B54F9">
              <w:rPr>
                <w:rFonts w:ascii="Source Serif 4" w:eastAsia="Times New Roman" w:hAnsi="Source Serif 4" w:cs="Calibri"/>
                <w:color w:val="000000"/>
                <w:lang w:eastAsia="hr-HR"/>
              </w:rPr>
              <w:t>Elly</w:t>
            </w:r>
            <w:proofErr w:type="spellEnd"/>
            <w:r w:rsidRPr="004B54F9">
              <w:rPr>
                <w:rFonts w:ascii="Source Serif 4" w:eastAsia="Times New Roman" w:hAnsi="Source Serif 4" w:cs="Calibri"/>
                <w:color w:val="000000"/>
                <w:lang w:eastAsia="hr-HR"/>
              </w:rPr>
              <w:t xml:space="preserve"> </w:t>
            </w:r>
            <w:proofErr w:type="spellStart"/>
            <w:r w:rsidRPr="004B54F9">
              <w:rPr>
                <w:rFonts w:ascii="Source Serif 4" w:eastAsia="Times New Roman" w:hAnsi="Source Serif 4" w:cs="Calibri"/>
                <w:color w:val="000000"/>
                <w:lang w:eastAsia="hr-HR"/>
              </w:rPr>
              <w:t>Ebenspanger</w:t>
            </w:r>
            <w:proofErr w:type="spellEnd"/>
            <w:r w:rsidRPr="004B54F9">
              <w:rPr>
                <w:rFonts w:ascii="Source Serif 4" w:eastAsia="Times New Roman" w:hAnsi="Source Serif 4" w:cs="Calibri"/>
                <w:color w:val="000000"/>
                <w:lang w:eastAsia="hr-HR"/>
              </w:rPr>
              <w:t xml:space="preserve"> i objaviti sa znanstvenim aparatom uređeno izdanje njezine doktorske disertacije;  (6) nastavak djelovanja Centra za istraživanje žena u filozofiji (CIŽUF) i proširenje njegove djelatnosti.</w:t>
            </w:r>
          </w:p>
        </w:tc>
      </w:tr>
      <w:tr w:rsidR="004B54F9" w:rsidRPr="004B54F9" w14:paraId="09CF25CF" w14:textId="77777777" w:rsidTr="004B54F9">
        <w:trPr>
          <w:trHeight w:val="3688"/>
        </w:trPr>
        <w:tc>
          <w:tcPr>
            <w:tcW w:w="2532" w:type="dxa"/>
            <w:tcBorders>
              <w:top w:val="nil"/>
              <w:left w:val="single" w:sz="4" w:space="0" w:color="auto"/>
              <w:bottom w:val="single" w:sz="4" w:space="0" w:color="auto"/>
              <w:right w:val="single" w:sz="4" w:space="0" w:color="auto"/>
            </w:tcBorders>
            <w:shd w:val="clear" w:color="auto" w:fill="auto"/>
            <w:hideMark/>
          </w:tcPr>
          <w:p w14:paraId="3E4DB803"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t>Etika i društveni izazovi (EDI)</w:t>
            </w:r>
          </w:p>
        </w:tc>
        <w:tc>
          <w:tcPr>
            <w:tcW w:w="6535" w:type="dxa"/>
            <w:tcBorders>
              <w:top w:val="nil"/>
              <w:left w:val="nil"/>
              <w:bottom w:val="single" w:sz="4" w:space="0" w:color="auto"/>
              <w:right w:val="single" w:sz="4" w:space="0" w:color="auto"/>
            </w:tcBorders>
            <w:shd w:val="clear" w:color="auto" w:fill="auto"/>
            <w:hideMark/>
          </w:tcPr>
          <w:p w14:paraId="469927A0"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(1) Istražiti temeljne pojmove i teorije etike i općenito praktične filozofije za koje se razložno može očekivati da će igrati važnu ulogu u suočavanju s društvenim, kulturnim, znanstvenim, tehnološkim i ekonomskim izazovima novog vremena; (2) istražiti etičke aspekte konkretnih društvenih izazova današnjice kao što su klimatske promjene, obveze prema budućim generacijama, migracijska pitanja, tehnologije poput umjetne inteligencije i robotike te mogućnost biomedicinskog i tehnološkog mijenjanja ljudske prirode i ponašanja; (3) istražiti potencijal hrvatske tradicije praktične filozofije (u prvome redu etike te političke i socijalne filozofije 20. i 21. stoljeća) za generiranje plodnog konceptualnog i teorijskog okvira za konstruktivnu raspravu o suvremenim društvenim izazovima.</w:t>
            </w:r>
          </w:p>
        </w:tc>
      </w:tr>
      <w:tr w:rsidR="004B54F9" w:rsidRPr="004B54F9" w14:paraId="28A65941" w14:textId="77777777" w:rsidTr="004B54F9">
        <w:trPr>
          <w:trHeight w:val="1704"/>
        </w:trPr>
        <w:tc>
          <w:tcPr>
            <w:tcW w:w="2532" w:type="dxa"/>
            <w:tcBorders>
              <w:top w:val="nil"/>
              <w:left w:val="single" w:sz="4" w:space="0" w:color="auto"/>
              <w:bottom w:val="single" w:sz="4" w:space="0" w:color="auto"/>
              <w:right w:val="single" w:sz="4" w:space="0" w:color="auto"/>
            </w:tcBorders>
            <w:shd w:val="clear" w:color="auto" w:fill="auto"/>
            <w:hideMark/>
          </w:tcPr>
          <w:p w14:paraId="6AEA2B9F"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t>Feministička filozofija formalne logike (FFFL)</w:t>
            </w:r>
          </w:p>
        </w:tc>
        <w:tc>
          <w:tcPr>
            <w:tcW w:w="6535" w:type="dxa"/>
            <w:tcBorders>
              <w:top w:val="nil"/>
              <w:left w:val="nil"/>
              <w:bottom w:val="single" w:sz="4" w:space="0" w:color="auto"/>
              <w:right w:val="single" w:sz="4" w:space="0" w:color="auto"/>
            </w:tcBorders>
            <w:shd w:val="clear" w:color="auto" w:fill="auto"/>
            <w:hideMark/>
          </w:tcPr>
          <w:p w14:paraId="34986028"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Istražiti mogućnost, metode i utemeljenost feminističkih analiza i kritika formalne logike te ponuditi analizu (povijesti) feminističke filozofije u Hrvatskoj s obzirom na primjenu i primjenjivost metoda analitičke filozofije.</w:t>
            </w:r>
          </w:p>
        </w:tc>
      </w:tr>
      <w:tr w:rsidR="004B54F9" w:rsidRPr="004B54F9" w14:paraId="0D198B9A" w14:textId="77777777" w:rsidTr="004B54F9">
        <w:trPr>
          <w:trHeight w:val="2970"/>
        </w:trPr>
        <w:tc>
          <w:tcPr>
            <w:tcW w:w="2532" w:type="dxa"/>
            <w:tcBorders>
              <w:top w:val="nil"/>
              <w:left w:val="single" w:sz="4" w:space="0" w:color="auto"/>
              <w:bottom w:val="single" w:sz="4" w:space="0" w:color="auto"/>
              <w:right w:val="single" w:sz="4" w:space="0" w:color="auto"/>
            </w:tcBorders>
            <w:shd w:val="clear" w:color="auto" w:fill="auto"/>
            <w:noWrap/>
            <w:hideMark/>
          </w:tcPr>
          <w:p w14:paraId="10BACF88"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lastRenderedPageBreak/>
              <w:t>Javna filozofija (</w:t>
            </w:r>
            <w:proofErr w:type="spellStart"/>
            <w:r w:rsidRPr="004B54F9">
              <w:rPr>
                <w:rFonts w:ascii="Source Serif 4" w:eastAsia="Times New Roman" w:hAnsi="Source Serif 4" w:cs="Calibri"/>
                <w:b/>
                <w:bCs/>
                <w:color w:val="000000"/>
                <w:lang w:eastAsia="hr-HR"/>
              </w:rPr>
              <w:t>JaFil</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69B861BB"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(1) Objavljivanje znanstvenih radova u kojima se s raznih aspekata tematizira pojam javne filozofije i njezine uloge kako unutar suvremene filozofije tako i u povijesti filozofije, osobito povijesti novije hrvatske filozofije. Istraživat će se pristupi popularizaciji filozofije te načini na koje se sadržaj i metode filozofije transformiraju putem javnog dijaloga i angažmana. U krajnjoj liniji, u projektu će se identificirati razlozi važnosti i primjenjivosti filozofije u svakodnevnom životu. (2) Suradnja sa sektorom kulture i obrazovanja. (3) Povećanje broja popularizacijskih aktivnosti koje se provode u organizaciji Instituta za filozofiju. (4) Osnivanje popularne filozofske revije; (5) osnivanje Centra za javnu filozofiju pri Institutu za filozofiju.</w:t>
            </w:r>
          </w:p>
        </w:tc>
      </w:tr>
      <w:tr w:rsidR="004B54F9" w:rsidRPr="004B54F9" w14:paraId="089AA29B" w14:textId="77777777" w:rsidTr="004B54F9">
        <w:trPr>
          <w:trHeight w:val="5473"/>
        </w:trPr>
        <w:tc>
          <w:tcPr>
            <w:tcW w:w="2532" w:type="dxa"/>
            <w:tcBorders>
              <w:top w:val="nil"/>
              <w:left w:val="single" w:sz="4" w:space="0" w:color="auto"/>
              <w:bottom w:val="single" w:sz="4" w:space="0" w:color="auto"/>
              <w:right w:val="single" w:sz="4" w:space="0" w:color="auto"/>
            </w:tcBorders>
            <w:shd w:val="clear" w:color="auto" w:fill="auto"/>
            <w:hideMark/>
          </w:tcPr>
          <w:p w14:paraId="280D48F8"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t>Kvalitete, duša i um u aristotelovskoj filozofiji (</w:t>
            </w:r>
            <w:proofErr w:type="spellStart"/>
            <w:r w:rsidRPr="004B54F9">
              <w:rPr>
                <w:rFonts w:ascii="Source Serif 4" w:eastAsia="Times New Roman" w:hAnsi="Source Serif 4" w:cs="Calibri"/>
                <w:b/>
                <w:bCs/>
                <w:color w:val="000000"/>
                <w:lang w:eastAsia="hr-HR"/>
              </w:rPr>
              <w:t>KvaDAr</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20B52A83"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(1) Istražiti Aristotelovo poimanje elementarnih i </w:t>
            </w:r>
            <w:proofErr w:type="spellStart"/>
            <w:r w:rsidRPr="004B54F9">
              <w:rPr>
                <w:rFonts w:ascii="Source Serif 4" w:eastAsia="Times New Roman" w:hAnsi="Source Serif 4" w:cs="Calibri"/>
                <w:color w:val="000000"/>
                <w:lang w:eastAsia="hr-HR"/>
              </w:rPr>
              <w:t>emergentnih</w:t>
            </w:r>
            <w:proofErr w:type="spellEnd"/>
            <w:r w:rsidRPr="004B54F9">
              <w:rPr>
                <w:rFonts w:ascii="Source Serif 4" w:eastAsia="Times New Roman" w:hAnsi="Source Serif 4" w:cs="Calibri"/>
                <w:color w:val="000000"/>
                <w:lang w:eastAsia="hr-HR"/>
              </w:rPr>
              <w:t xml:space="preserve"> kvaliteta u prirodi te njegovo poimanje duše kao skupa sposobnosti koje živim bićima omogućuju da reagiraju na kvalitete u okolini; (2) istražiti prijelaz s aristotelovskog kvalitativnog na </w:t>
            </w:r>
            <w:proofErr w:type="spellStart"/>
            <w:r w:rsidRPr="004B54F9">
              <w:rPr>
                <w:rFonts w:ascii="Source Serif 4" w:eastAsia="Times New Roman" w:hAnsi="Source Serif 4" w:cs="Calibri"/>
                <w:color w:val="000000"/>
                <w:lang w:eastAsia="hr-HR"/>
              </w:rPr>
              <w:t>galilejevsko</w:t>
            </w:r>
            <w:proofErr w:type="spellEnd"/>
            <w:r w:rsidRPr="004B54F9">
              <w:rPr>
                <w:rFonts w:ascii="Source Serif 4" w:eastAsia="Times New Roman" w:hAnsi="Source Serif 4" w:cs="Calibri"/>
                <w:color w:val="000000"/>
                <w:lang w:eastAsia="hr-HR"/>
              </w:rPr>
              <w:t xml:space="preserve"> kvantitativno poimanje svijeta te je li taj pomak utjecao na kartezijansko kvalitativno poimanje uma, (3) istražiti razvoj Aristotelova poimanja osjetilne i </w:t>
            </w:r>
            <w:proofErr w:type="spellStart"/>
            <w:r w:rsidRPr="004B54F9">
              <w:rPr>
                <w:rFonts w:ascii="Source Serif 4" w:eastAsia="Times New Roman" w:hAnsi="Source Serif 4" w:cs="Calibri"/>
                <w:color w:val="000000"/>
                <w:lang w:eastAsia="hr-HR"/>
              </w:rPr>
              <w:t>predodžbene</w:t>
            </w:r>
            <w:proofErr w:type="spellEnd"/>
            <w:r w:rsidRPr="004B54F9">
              <w:rPr>
                <w:rFonts w:ascii="Source Serif 4" w:eastAsia="Times New Roman" w:hAnsi="Source Serif 4" w:cs="Calibri"/>
                <w:color w:val="000000"/>
                <w:lang w:eastAsia="hr-HR"/>
              </w:rPr>
              <w:t xml:space="preserve"> sposobnosti duše, osobito tzv. zajedničkog osjetila (</w:t>
            </w:r>
            <w:proofErr w:type="spellStart"/>
            <w:r w:rsidRPr="004B54F9">
              <w:rPr>
                <w:rFonts w:ascii="Source Serif 4" w:eastAsia="Times New Roman" w:hAnsi="Source Serif 4" w:cs="Calibri"/>
                <w:i/>
                <w:iCs/>
                <w:color w:val="000000"/>
                <w:lang w:eastAsia="hr-HR"/>
              </w:rPr>
              <w:t>sensus</w:t>
            </w:r>
            <w:proofErr w:type="spellEnd"/>
            <w:r w:rsidRPr="004B54F9">
              <w:rPr>
                <w:rFonts w:ascii="Source Serif 4" w:eastAsia="Times New Roman" w:hAnsi="Source Serif 4" w:cs="Calibri"/>
                <w:i/>
                <w:iCs/>
                <w:color w:val="000000"/>
                <w:lang w:eastAsia="hr-HR"/>
              </w:rPr>
              <w:t xml:space="preserve"> </w:t>
            </w:r>
            <w:proofErr w:type="spellStart"/>
            <w:r w:rsidRPr="004B54F9">
              <w:rPr>
                <w:rFonts w:ascii="Source Serif 4" w:eastAsia="Times New Roman" w:hAnsi="Source Serif 4" w:cs="Calibri"/>
                <w:i/>
                <w:iCs/>
                <w:color w:val="000000"/>
                <w:lang w:eastAsia="hr-HR"/>
              </w:rPr>
              <w:t>communis</w:t>
            </w:r>
            <w:proofErr w:type="spellEnd"/>
            <w:r w:rsidRPr="004B54F9">
              <w:rPr>
                <w:rFonts w:ascii="Source Serif 4" w:eastAsia="Times New Roman" w:hAnsi="Source Serif 4" w:cs="Calibri"/>
                <w:color w:val="000000"/>
                <w:lang w:eastAsia="hr-HR"/>
              </w:rPr>
              <w:t xml:space="preserve">) od </w:t>
            </w:r>
            <w:proofErr w:type="spellStart"/>
            <w:r w:rsidRPr="004B54F9">
              <w:rPr>
                <w:rFonts w:ascii="Source Serif 4" w:eastAsia="Times New Roman" w:hAnsi="Source Serif 4" w:cs="Calibri"/>
                <w:color w:val="000000"/>
                <w:lang w:eastAsia="hr-HR"/>
              </w:rPr>
              <w:t>Teofrasta</w:t>
            </w:r>
            <w:proofErr w:type="spellEnd"/>
            <w:r w:rsidRPr="004B54F9">
              <w:rPr>
                <w:rFonts w:ascii="Source Serif 4" w:eastAsia="Times New Roman" w:hAnsi="Source Serif 4" w:cs="Calibri"/>
                <w:color w:val="000000"/>
                <w:lang w:eastAsia="hr-HR"/>
              </w:rPr>
              <w:t xml:space="preserve"> do grčkih komentatora; (4) istražiti odnos duše i intelekta u kasnijoj aristotelovskoj filozofiji na primjeri dosad neobjavljena i slabo poznatoga teksta Nikole </w:t>
            </w:r>
            <w:proofErr w:type="spellStart"/>
            <w:r w:rsidRPr="004B54F9">
              <w:rPr>
                <w:rFonts w:ascii="Source Serif 4" w:eastAsia="Times New Roman" w:hAnsi="Source Serif 4" w:cs="Calibri"/>
                <w:color w:val="000000"/>
                <w:lang w:eastAsia="hr-HR"/>
              </w:rPr>
              <w:t>Vitova</w:t>
            </w:r>
            <w:proofErr w:type="spellEnd"/>
            <w:r w:rsidRPr="004B54F9">
              <w:rPr>
                <w:rFonts w:ascii="Source Serif 4" w:eastAsia="Times New Roman" w:hAnsi="Source Serif 4" w:cs="Calibri"/>
                <w:color w:val="000000"/>
                <w:lang w:eastAsia="hr-HR"/>
              </w:rPr>
              <w:t xml:space="preserve"> Gučetića </w:t>
            </w:r>
            <w:r w:rsidRPr="004B54F9">
              <w:rPr>
                <w:rFonts w:ascii="Source Serif 4" w:eastAsia="Times New Roman" w:hAnsi="Source Serif 4" w:cs="Calibri"/>
                <w:i/>
                <w:iCs/>
                <w:color w:val="000000"/>
                <w:lang w:eastAsia="hr-HR"/>
              </w:rPr>
              <w:t>O ljudskoj duši</w:t>
            </w:r>
            <w:r w:rsidRPr="004B54F9">
              <w:rPr>
                <w:rFonts w:ascii="Source Serif 4" w:eastAsia="Times New Roman" w:hAnsi="Source Serif 4" w:cs="Calibri"/>
                <w:color w:val="000000"/>
                <w:lang w:eastAsia="hr-HR"/>
              </w:rPr>
              <w:t xml:space="preserve"> (</w:t>
            </w:r>
            <w:r w:rsidRPr="004B54F9">
              <w:rPr>
                <w:rFonts w:ascii="Source Serif 4" w:eastAsia="Times New Roman" w:hAnsi="Source Serif 4" w:cs="Calibri"/>
                <w:i/>
                <w:iCs/>
                <w:color w:val="000000"/>
                <w:lang w:eastAsia="hr-HR"/>
              </w:rPr>
              <w:t xml:space="preserve">De </w:t>
            </w:r>
            <w:proofErr w:type="spellStart"/>
            <w:r w:rsidRPr="004B54F9">
              <w:rPr>
                <w:rFonts w:ascii="Source Serif 4" w:eastAsia="Times New Roman" w:hAnsi="Source Serif 4" w:cs="Calibri"/>
                <w:i/>
                <w:iCs/>
                <w:color w:val="000000"/>
                <w:lang w:eastAsia="hr-HR"/>
              </w:rPr>
              <w:t>anima</w:t>
            </w:r>
            <w:proofErr w:type="spellEnd"/>
            <w:r w:rsidRPr="004B54F9">
              <w:rPr>
                <w:rFonts w:ascii="Source Serif 4" w:eastAsia="Times New Roman" w:hAnsi="Source Serif 4" w:cs="Calibri"/>
                <w:i/>
                <w:iCs/>
                <w:color w:val="000000"/>
                <w:lang w:eastAsia="hr-HR"/>
              </w:rPr>
              <w:t xml:space="preserve"> humana</w:t>
            </w:r>
            <w:r w:rsidRPr="004B54F9">
              <w:rPr>
                <w:rFonts w:ascii="Source Serif 4" w:eastAsia="Times New Roman" w:hAnsi="Source Serif 4" w:cs="Calibri"/>
                <w:color w:val="000000"/>
                <w:lang w:eastAsia="hr-HR"/>
              </w:rPr>
              <w:t xml:space="preserve">, </w:t>
            </w:r>
            <w:proofErr w:type="spellStart"/>
            <w:r w:rsidRPr="004B54F9">
              <w:rPr>
                <w:rFonts w:ascii="Source Serif 4" w:eastAsia="Times New Roman" w:hAnsi="Source Serif 4" w:cs="Calibri"/>
                <w:color w:val="000000"/>
                <w:lang w:eastAsia="hr-HR"/>
              </w:rPr>
              <w:t>Urb</w:t>
            </w:r>
            <w:proofErr w:type="spellEnd"/>
            <w:r w:rsidRPr="004B54F9">
              <w:rPr>
                <w:rFonts w:ascii="Source Serif 4" w:eastAsia="Times New Roman" w:hAnsi="Source Serif 4" w:cs="Calibri"/>
                <w:color w:val="000000"/>
                <w:lang w:eastAsia="hr-HR"/>
              </w:rPr>
              <w:t xml:space="preserve">. lat. 514, </w:t>
            </w:r>
            <w:proofErr w:type="spellStart"/>
            <w:r w:rsidRPr="004B54F9">
              <w:rPr>
                <w:rFonts w:ascii="Source Serif 4" w:eastAsia="Times New Roman" w:hAnsi="Source Serif 4" w:cs="Calibri"/>
                <w:color w:val="000000"/>
                <w:lang w:eastAsia="hr-HR"/>
              </w:rPr>
              <w:t>ff</w:t>
            </w:r>
            <w:proofErr w:type="spellEnd"/>
            <w:r w:rsidRPr="004B54F9">
              <w:rPr>
                <w:rFonts w:ascii="Source Serif 4" w:eastAsia="Times New Roman" w:hAnsi="Source Serif 4" w:cs="Calibri"/>
                <w:color w:val="000000"/>
                <w:lang w:eastAsia="hr-HR"/>
              </w:rPr>
              <w:t>. 1b</w:t>
            </w:r>
            <w:r w:rsidRPr="004B54F9">
              <w:rPr>
                <w:rFonts w:ascii="Source Serif 4" w:eastAsia="Times New Roman" w:hAnsi="Source Serif 4" w:cs="Calibri"/>
                <w:color w:val="000000"/>
                <w:vertAlign w:val="superscript"/>
                <w:lang w:eastAsia="hr-HR"/>
              </w:rPr>
              <w:t>r</w:t>
            </w:r>
            <w:r w:rsidRPr="004B54F9">
              <w:rPr>
                <w:rFonts w:ascii="Source Serif 4" w:eastAsia="Times New Roman" w:hAnsi="Source Serif 4" w:cs="Calibri"/>
                <w:color w:val="000000"/>
                <w:lang w:eastAsia="hr-HR"/>
              </w:rPr>
              <w:t>–65</w:t>
            </w:r>
            <w:r w:rsidRPr="004B54F9">
              <w:rPr>
                <w:rFonts w:ascii="Source Serif 4" w:eastAsia="Times New Roman" w:hAnsi="Source Serif 4" w:cs="Calibri"/>
                <w:color w:val="000000"/>
                <w:vertAlign w:val="superscript"/>
                <w:lang w:eastAsia="hr-HR"/>
              </w:rPr>
              <w:t>v</w:t>
            </w:r>
            <w:r w:rsidRPr="004B54F9">
              <w:rPr>
                <w:rFonts w:ascii="Source Serif 4" w:eastAsia="Times New Roman" w:hAnsi="Source Serif 4" w:cs="Calibri"/>
                <w:color w:val="000000"/>
                <w:lang w:eastAsia="hr-HR"/>
              </w:rPr>
              <w:t xml:space="preserve">); (5) istražiti protivljenje Aristotelovoj filozofiji u razdoblju renesanse, što je omogućilo prevladavanje njegova poimanja svijeta, na primjeru dva ključna djela vodećeg renesansnog </w:t>
            </w:r>
            <w:proofErr w:type="spellStart"/>
            <w:r w:rsidRPr="004B54F9">
              <w:rPr>
                <w:rFonts w:ascii="Source Serif 4" w:eastAsia="Times New Roman" w:hAnsi="Source Serif 4" w:cs="Calibri"/>
                <w:color w:val="000000"/>
                <w:lang w:eastAsia="hr-HR"/>
              </w:rPr>
              <w:t>protuaristotelovca</w:t>
            </w:r>
            <w:proofErr w:type="spellEnd"/>
            <w:r w:rsidRPr="004B54F9">
              <w:rPr>
                <w:rFonts w:ascii="Source Serif 4" w:eastAsia="Times New Roman" w:hAnsi="Source Serif 4" w:cs="Calibri"/>
                <w:color w:val="000000"/>
                <w:lang w:eastAsia="hr-HR"/>
              </w:rPr>
              <w:t>, Frane Petrića (</w:t>
            </w:r>
            <w:proofErr w:type="spellStart"/>
            <w:r w:rsidRPr="004B54F9">
              <w:rPr>
                <w:rFonts w:ascii="Source Serif 4" w:eastAsia="Times New Roman" w:hAnsi="Source Serif 4" w:cs="Calibri"/>
                <w:i/>
                <w:iCs/>
                <w:color w:val="000000"/>
                <w:lang w:eastAsia="hr-HR"/>
              </w:rPr>
              <w:t>Discussiones</w:t>
            </w:r>
            <w:proofErr w:type="spellEnd"/>
            <w:r w:rsidRPr="004B54F9">
              <w:rPr>
                <w:rFonts w:ascii="Source Serif 4" w:eastAsia="Times New Roman" w:hAnsi="Source Serif 4" w:cs="Calibri"/>
                <w:i/>
                <w:iCs/>
                <w:color w:val="000000"/>
                <w:lang w:eastAsia="hr-HR"/>
              </w:rPr>
              <w:t xml:space="preserve"> </w:t>
            </w:r>
            <w:proofErr w:type="spellStart"/>
            <w:r w:rsidRPr="004B54F9">
              <w:rPr>
                <w:rFonts w:ascii="Source Serif 4" w:eastAsia="Times New Roman" w:hAnsi="Source Serif 4" w:cs="Calibri"/>
                <w:i/>
                <w:iCs/>
                <w:color w:val="000000"/>
                <w:lang w:eastAsia="hr-HR"/>
              </w:rPr>
              <w:t>peripateticae</w:t>
            </w:r>
            <w:proofErr w:type="spellEnd"/>
            <w:r w:rsidRPr="004B54F9">
              <w:rPr>
                <w:rFonts w:ascii="Source Serif 4" w:eastAsia="Times New Roman" w:hAnsi="Source Serif 4" w:cs="Calibri"/>
                <w:color w:val="000000"/>
                <w:lang w:eastAsia="hr-HR"/>
              </w:rPr>
              <w:t xml:space="preserve">, 1581 i </w:t>
            </w:r>
            <w:r w:rsidRPr="004B54F9">
              <w:rPr>
                <w:rFonts w:ascii="Source Serif 4" w:eastAsia="Times New Roman" w:hAnsi="Source Serif 4" w:cs="Calibri"/>
                <w:i/>
                <w:iCs/>
                <w:color w:val="000000"/>
                <w:lang w:eastAsia="hr-HR"/>
              </w:rPr>
              <w:t xml:space="preserve">Nova de </w:t>
            </w:r>
            <w:proofErr w:type="spellStart"/>
            <w:r w:rsidRPr="004B54F9">
              <w:rPr>
                <w:rFonts w:ascii="Source Serif 4" w:eastAsia="Times New Roman" w:hAnsi="Source Serif 4" w:cs="Calibri"/>
                <w:i/>
                <w:iCs/>
                <w:color w:val="000000"/>
                <w:lang w:eastAsia="hr-HR"/>
              </w:rPr>
              <w:t>universis</w:t>
            </w:r>
            <w:proofErr w:type="spellEnd"/>
            <w:r w:rsidRPr="004B54F9">
              <w:rPr>
                <w:rFonts w:ascii="Source Serif 4" w:eastAsia="Times New Roman" w:hAnsi="Source Serif 4" w:cs="Calibri"/>
                <w:i/>
                <w:iCs/>
                <w:color w:val="000000"/>
                <w:lang w:eastAsia="hr-HR"/>
              </w:rPr>
              <w:t xml:space="preserve"> </w:t>
            </w:r>
            <w:proofErr w:type="spellStart"/>
            <w:r w:rsidRPr="004B54F9">
              <w:rPr>
                <w:rFonts w:ascii="Source Serif 4" w:eastAsia="Times New Roman" w:hAnsi="Source Serif 4" w:cs="Calibri"/>
                <w:i/>
                <w:iCs/>
                <w:color w:val="000000"/>
                <w:lang w:eastAsia="hr-HR"/>
              </w:rPr>
              <w:t>philosophia</w:t>
            </w:r>
            <w:proofErr w:type="spellEnd"/>
            <w:r w:rsidRPr="004B54F9">
              <w:rPr>
                <w:rFonts w:ascii="Source Serif 4" w:eastAsia="Times New Roman" w:hAnsi="Source Serif 4" w:cs="Calibri"/>
                <w:color w:val="000000"/>
                <w:lang w:eastAsia="hr-HR"/>
              </w:rPr>
              <w:t>, 1593); (6) osnovati Centar za istraživanje antičke filozofije pri Institutu za filozofiju.</w:t>
            </w:r>
          </w:p>
        </w:tc>
      </w:tr>
      <w:tr w:rsidR="004B54F9" w:rsidRPr="004B54F9" w14:paraId="35D73FA7" w14:textId="77777777" w:rsidTr="004B54F9">
        <w:trPr>
          <w:trHeight w:val="2254"/>
        </w:trPr>
        <w:tc>
          <w:tcPr>
            <w:tcW w:w="2532" w:type="dxa"/>
            <w:tcBorders>
              <w:top w:val="nil"/>
              <w:left w:val="single" w:sz="4" w:space="0" w:color="auto"/>
              <w:bottom w:val="single" w:sz="4" w:space="0" w:color="auto"/>
              <w:right w:val="single" w:sz="4" w:space="0" w:color="auto"/>
            </w:tcBorders>
            <w:shd w:val="clear" w:color="auto" w:fill="auto"/>
            <w:hideMark/>
          </w:tcPr>
          <w:p w14:paraId="2F5CDB6B"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lastRenderedPageBreak/>
              <w:t>Pojam mogućnosti u filozofiji Martina Heideggera i širem povijesnom nasljeđu europskoga filozofiranja (</w:t>
            </w:r>
            <w:proofErr w:type="spellStart"/>
            <w:r w:rsidRPr="004B54F9">
              <w:rPr>
                <w:rFonts w:ascii="Source Serif 4" w:eastAsia="Times New Roman" w:hAnsi="Source Serif 4" w:cs="Calibri"/>
                <w:b/>
                <w:bCs/>
                <w:color w:val="000000"/>
                <w:lang w:eastAsia="hr-HR"/>
              </w:rPr>
              <w:t>MogMarH</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185A59D0"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(1) Istražiti pojam </w:t>
            </w:r>
            <w:proofErr w:type="spellStart"/>
            <w:r w:rsidRPr="004B54F9">
              <w:rPr>
                <w:rFonts w:ascii="Source Serif 4" w:eastAsia="Times New Roman" w:hAnsi="Source Serif 4" w:cs="Calibri"/>
                <w:color w:val="000000"/>
                <w:lang w:eastAsia="hr-HR"/>
              </w:rPr>
              <w:t>pojam</w:t>
            </w:r>
            <w:proofErr w:type="spellEnd"/>
            <w:r w:rsidRPr="004B54F9">
              <w:rPr>
                <w:rFonts w:ascii="Source Serif 4" w:eastAsia="Times New Roman" w:hAnsi="Source Serif 4" w:cs="Calibri"/>
                <w:color w:val="000000"/>
                <w:lang w:eastAsia="hr-HR"/>
              </w:rPr>
              <w:t xml:space="preserve"> mogućnosti u </w:t>
            </w:r>
            <w:proofErr w:type="spellStart"/>
            <w:r w:rsidRPr="004B54F9">
              <w:rPr>
                <w:rFonts w:ascii="Source Serif 4" w:eastAsia="Times New Roman" w:hAnsi="Source Serif 4" w:cs="Calibri"/>
                <w:color w:val="000000"/>
                <w:lang w:eastAsia="hr-HR"/>
              </w:rPr>
              <w:t>Heideggerovu</w:t>
            </w:r>
            <w:proofErr w:type="spellEnd"/>
            <w:r w:rsidRPr="004B54F9">
              <w:rPr>
                <w:rFonts w:ascii="Source Serif 4" w:eastAsia="Times New Roman" w:hAnsi="Source Serif 4" w:cs="Calibri"/>
                <w:color w:val="000000"/>
                <w:lang w:eastAsia="hr-HR"/>
              </w:rPr>
              <w:t xml:space="preserve"> filozofiranju: (1.1) istražiti pojam mogućnosti u </w:t>
            </w:r>
            <w:r w:rsidRPr="004B54F9">
              <w:rPr>
                <w:rFonts w:ascii="Source Serif 4" w:eastAsia="Times New Roman" w:hAnsi="Source Serif 4" w:cs="Calibri"/>
                <w:i/>
                <w:iCs/>
                <w:color w:val="000000"/>
                <w:lang w:eastAsia="hr-HR"/>
              </w:rPr>
              <w:t xml:space="preserve">Bitku i vremenu; </w:t>
            </w:r>
            <w:r w:rsidRPr="004B54F9">
              <w:rPr>
                <w:rFonts w:ascii="Source Serif 4" w:eastAsia="Times New Roman" w:hAnsi="Source Serif 4" w:cs="Calibri"/>
                <w:color w:val="000000"/>
                <w:lang w:eastAsia="hr-HR"/>
              </w:rPr>
              <w:t xml:space="preserve">(1.2) istražiti pojam mogućnosti u kontekstu </w:t>
            </w:r>
            <w:proofErr w:type="spellStart"/>
            <w:r w:rsidRPr="004B54F9">
              <w:rPr>
                <w:rFonts w:ascii="Source Serif 4" w:eastAsia="Times New Roman" w:hAnsi="Source Serif 4" w:cs="Calibri"/>
                <w:color w:val="000000"/>
                <w:lang w:eastAsia="hr-HR"/>
              </w:rPr>
              <w:t>Heideggerova</w:t>
            </w:r>
            <w:proofErr w:type="spellEnd"/>
            <w:r w:rsidRPr="004B54F9">
              <w:rPr>
                <w:rFonts w:ascii="Source Serif 4" w:eastAsia="Times New Roman" w:hAnsi="Source Serif 4" w:cs="Calibri"/>
                <w:color w:val="000000"/>
                <w:lang w:eastAsia="hr-HR"/>
              </w:rPr>
              <w:t xml:space="preserve"> promišljanja biti tehnike; (1.3) istražiti pojam mogućnosti u kontekstu kasnog </w:t>
            </w:r>
            <w:proofErr w:type="spellStart"/>
            <w:r w:rsidRPr="004B54F9">
              <w:rPr>
                <w:rFonts w:ascii="Source Serif 4" w:eastAsia="Times New Roman" w:hAnsi="Source Serif 4" w:cs="Calibri"/>
                <w:color w:val="000000"/>
                <w:lang w:eastAsia="hr-HR"/>
              </w:rPr>
              <w:t>Hadeggerovog</w:t>
            </w:r>
            <w:proofErr w:type="spellEnd"/>
            <w:r w:rsidRPr="004B54F9">
              <w:rPr>
                <w:rFonts w:ascii="Source Serif 4" w:eastAsia="Times New Roman" w:hAnsi="Source Serif 4" w:cs="Calibri"/>
                <w:color w:val="000000"/>
                <w:lang w:eastAsia="hr-HR"/>
              </w:rPr>
              <w:t xml:space="preserve"> mišljenja; (1.4) istražiti pojam mogućnosti kod Heideggera s obzirom na polazište u Kanta. (2) Istražiti pojam mogućnosti u širem povijesnom nasljeđu europskoga filozofiranja: (2.1) istražiti pojam mogućnosti u Platona (</w:t>
            </w:r>
            <w:proofErr w:type="spellStart"/>
            <w:r w:rsidRPr="004B54F9">
              <w:rPr>
                <w:rFonts w:ascii="Source Serif 4" w:eastAsia="Times New Roman" w:hAnsi="Source Serif 4" w:cs="Calibri"/>
                <w:i/>
                <w:iCs/>
                <w:color w:val="000000"/>
                <w:lang w:eastAsia="hr-HR"/>
              </w:rPr>
              <w:t>Politeja</w:t>
            </w:r>
            <w:proofErr w:type="spellEnd"/>
            <w:r w:rsidRPr="004B54F9">
              <w:rPr>
                <w:rFonts w:ascii="Source Serif 4" w:eastAsia="Times New Roman" w:hAnsi="Source Serif 4" w:cs="Calibri"/>
                <w:color w:val="000000"/>
                <w:lang w:eastAsia="hr-HR"/>
              </w:rPr>
              <w:t xml:space="preserve">, </w:t>
            </w:r>
            <w:r w:rsidRPr="004B54F9">
              <w:rPr>
                <w:rFonts w:ascii="Source Serif 4" w:eastAsia="Times New Roman" w:hAnsi="Source Serif 4" w:cs="Calibri"/>
                <w:i/>
                <w:iCs/>
                <w:color w:val="000000"/>
                <w:lang w:eastAsia="hr-HR"/>
              </w:rPr>
              <w:t>Sofist</w:t>
            </w:r>
            <w:r w:rsidRPr="004B54F9">
              <w:rPr>
                <w:rFonts w:ascii="Source Serif 4" w:eastAsia="Times New Roman" w:hAnsi="Source Serif 4" w:cs="Calibri"/>
                <w:color w:val="000000"/>
                <w:lang w:eastAsia="hr-HR"/>
              </w:rPr>
              <w:t xml:space="preserve">, </w:t>
            </w:r>
            <w:proofErr w:type="spellStart"/>
            <w:r w:rsidRPr="004B54F9">
              <w:rPr>
                <w:rFonts w:ascii="Source Serif 4" w:eastAsia="Times New Roman" w:hAnsi="Source Serif 4" w:cs="Calibri"/>
                <w:i/>
                <w:iCs/>
                <w:color w:val="000000"/>
                <w:lang w:eastAsia="hr-HR"/>
              </w:rPr>
              <w:t>Lisid</w:t>
            </w:r>
            <w:proofErr w:type="spellEnd"/>
            <w:r w:rsidRPr="004B54F9">
              <w:rPr>
                <w:rFonts w:ascii="Source Serif 4" w:eastAsia="Times New Roman" w:hAnsi="Source Serif 4" w:cs="Calibri"/>
                <w:color w:val="000000"/>
                <w:lang w:eastAsia="hr-HR"/>
              </w:rPr>
              <w:t xml:space="preserve">); (2.2) istražiti pojam mogućnosti u Aristotelovoj </w:t>
            </w:r>
            <w:r w:rsidRPr="004B54F9">
              <w:rPr>
                <w:rFonts w:ascii="Source Serif 4" w:eastAsia="Times New Roman" w:hAnsi="Source Serif 4" w:cs="Calibri"/>
                <w:i/>
                <w:iCs/>
                <w:color w:val="000000"/>
                <w:lang w:eastAsia="hr-HR"/>
              </w:rPr>
              <w:t>Fizici</w:t>
            </w:r>
            <w:r w:rsidRPr="004B54F9">
              <w:rPr>
                <w:rFonts w:ascii="Source Serif 4" w:eastAsia="Times New Roman" w:hAnsi="Source Serif 4" w:cs="Calibri"/>
                <w:color w:val="000000"/>
                <w:lang w:eastAsia="hr-HR"/>
              </w:rPr>
              <w:t xml:space="preserve">; (2.3) istražiti pojam mogućnosti u </w:t>
            </w:r>
            <w:proofErr w:type="spellStart"/>
            <w:r w:rsidRPr="004B54F9">
              <w:rPr>
                <w:rFonts w:ascii="Source Serif 4" w:eastAsia="Times New Roman" w:hAnsi="Source Serif 4" w:cs="Calibri"/>
                <w:color w:val="000000"/>
                <w:lang w:eastAsia="hr-HR"/>
              </w:rPr>
              <w:t>Schellinga</w:t>
            </w:r>
            <w:proofErr w:type="spellEnd"/>
            <w:r w:rsidRPr="004B54F9">
              <w:rPr>
                <w:rFonts w:ascii="Source Serif 4" w:eastAsia="Times New Roman" w:hAnsi="Source Serif 4" w:cs="Calibri"/>
                <w:color w:val="000000"/>
                <w:lang w:eastAsia="hr-HR"/>
              </w:rPr>
              <w:t xml:space="preserve"> (srednja i kasna faza filozofiranja); (2.4) istražiti pojam mogućnosti u </w:t>
            </w:r>
            <w:proofErr w:type="spellStart"/>
            <w:r w:rsidRPr="004B54F9">
              <w:rPr>
                <w:rFonts w:ascii="Source Serif 4" w:eastAsia="Times New Roman" w:hAnsi="Source Serif 4" w:cs="Calibri"/>
                <w:color w:val="000000"/>
                <w:lang w:eastAsia="hr-HR"/>
              </w:rPr>
              <w:t>Nietzscheovu</w:t>
            </w:r>
            <w:proofErr w:type="spellEnd"/>
            <w:r w:rsidRPr="004B54F9">
              <w:rPr>
                <w:rFonts w:ascii="Source Serif 4" w:eastAsia="Times New Roman" w:hAnsi="Source Serif 4" w:cs="Calibri"/>
                <w:color w:val="000000"/>
                <w:lang w:eastAsia="hr-HR"/>
              </w:rPr>
              <w:t xml:space="preserve"> djelu </w:t>
            </w:r>
            <w:r w:rsidRPr="004B54F9">
              <w:rPr>
                <w:rFonts w:ascii="Source Serif 4" w:eastAsia="Times New Roman" w:hAnsi="Source Serif 4" w:cs="Calibri"/>
                <w:i/>
                <w:iCs/>
                <w:color w:val="000000"/>
                <w:lang w:eastAsia="hr-HR"/>
              </w:rPr>
              <w:t>Tako je govorio Zaratustra</w:t>
            </w:r>
            <w:r w:rsidRPr="004B54F9">
              <w:rPr>
                <w:rFonts w:ascii="Source Serif 4" w:eastAsia="Times New Roman" w:hAnsi="Source Serif 4" w:cs="Calibri"/>
                <w:color w:val="000000"/>
                <w:lang w:eastAsia="hr-HR"/>
              </w:rPr>
              <w:t xml:space="preserve">; (2.5) istražiti pojam </w:t>
            </w:r>
            <w:proofErr w:type="spellStart"/>
            <w:r w:rsidRPr="004B54F9">
              <w:rPr>
                <w:rFonts w:ascii="Source Serif 4" w:eastAsia="Times New Roman" w:hAnsi="Source Serif 4" w:cs="Calibri"/>
                <w:color w:val="000000"/>
                <w:lang w:eastAsia="hr-HR"/>
              </w:rPr>
              <w:t>mogućnostu</w:t>
            </w:r>
            <w:proofErr w:type="spellEnd"/>
            <w:r w:rsidRPr="004B54F9">
              <w:rPr>
                <w:rFonts w:ascii="Source Serif 4" w:eastAsia="Times New Roman" w:hAnsi="Source Serif 4" w:cs="Calibri"/>
                <w:color w:val="000000"/>
                <w:lang w:eastAsia="hr-HR"/>
              </w:rPr>
              <w:t xml:space="preserve"> u kontekstu opreke poriva i duha kod </w:t>
            </w:r>
            <w:proofErr w:type="spellStart"/>
            <w:r w:rsidRPr="004B54F9">
              <w:rPr>
                <w:rFonts w:ascii="Source Serif 4" w:eastAsia="Times New Roman" w:hAnsi="Source Serif 4" w:cs="Calibri"/>
                <w:color w:val="000000"/>
                <w:lang w:eastAsia="hr-HR"/>
              </w:rPr>
              <w:t>Schelera</w:t>
            </w:r>
            <w:proofErr w:type="spellEnd"/>
            <w:r w:rsidRPr="004B54F9">
              <w:rPr>
                <w:rFonts w:ascii="Source Serif 4" w:eastAsia="Times New Roman" w:hAnsi="Source Serif 4" w:cs="Calibri"/>
                <w:color w:val="000000"/>
                <w:lang w:eastAsia="hr-HR"/>
              </w:rPr>
              <w:t>.</w:t>
            </w:r>
          </w:p>
        </w:tc>
      </w:tr>
      <w:tr w:rsidR="004B54F9" w:rsidRPr="004B54F9" w14:paraId="45BE91BF" w14:textId="77777777" w:rsidTr="004B54F9">
        <w:trPr>
          <w:trHeight w:val="42"/>
        </w:trPr>
        <w:tc>
          <w:tcPr>
            <w:tcW w:w="2532" w:type="dxa"/>
            <w:tcBorders>
              <w:top w:val="nil"/>
              <w:left w:val="single" w:sz="4" w:space="0" w:color="auto"/>
              <w:bottom w:val="single" w:sz="4" w:space="0" w:color="auto"/>
              <w:right w:val="single" w:sz="4" w:space="0" w:color="auto"/>
            </w:tcBorders>
            <w:shd w:val="clear" w:color="auto" w:fill="auto"/>
            <w:hideMark/>
          </w:tcPr>
          <w:p w14:paraId="1DB1B37A" w14:textId="77777777" w:rsidR="004B54F9" w:rsidRPr="004B54F9" w:rsidRDefault="004B54F9" w:rsidP="006E5515">
            <w:pPr>
              <w:jc w:val="both"/>
              <w:rPr>
                <w:rFonts w:ascii="Source Serif 4" w:eastAsia="Times New Roman" w:hAnsi="Source Serif 4" w:cs="Calibri"/>
                <w:b/>
                <w:bCs/>
                <w:color w:val="000000"/>
                <w:lang w:eastAsia="hr-HR"/>
              </w:rPr>
            </w:pPr>
            <w:proofErr w:type="spellStart"/>
            <w:r w:rsidRPr="004B54F9">
              <w:rPr>
                <w:rFonts w:ascii="Source Serif 4" w:eastAsia="Times New Roman" w:hAnsi="Source Serif 4" w:cs="Calibri"/>
                <w:b/>
                <w:bCs/>
                <w:color w:val="000000"/>
                <w:lang w:eastAsia="hr-HR"/>
              </w:rPr>
              <w:t>Wundt</w:t>
            </w:r>
            <w:proofErr w:type="spellEnd"/>
            <w:r w:rsidRPr="004B54F9">
              <w:rPr>
                <w:rFonts w:ascii="Source Serif 4" w:eastAsia="Times New Roman" w:hAnsi="Source Serif 4" w:cs="Calibri"/>
                <w:b/>
                <w:bCs/>
                <w:color w:val="000000"/>
                <w:lang w:eastAsia="hr-HR"/>
              </w:rPr>
              <w:t>, Mercier i novija hrvatska filozofija (WM-</w:t>
            </w:r>
            <w:proofErr w:type="spellStart"/>
            <w:r w:rsidRPr="004B54F9">
              <w:rPr>
                <w:rFonts w:ascii="Source Serif 4" w:eastAsia="Times New Roman" w:hAnsi="Source Serif 4" w:cs="Calibri"/>
                <w:b/>
                <w:bCs/>
                <w:color w:val="000000"/>
                <w:lang w:eastAsia="hr-HR"/>
              </w:rPr>
              <w:t>nhf</w:t>
            </w:r>
            <w:proofErr w:type="spellEnd"/>
            <w:r w:rsidRPr="004B54F9">
              <w:rPr>
                <w:rFonts w:ascii="Source Serif 4" w:eastAsia="Times New Roman" w:hAnsi="Source Serif 4" w:cs="Calibri"/>
                <w:b/>
                <w:bCs/>
                <w:color w:val="000000"/>
                <w:lang w:eastAsia="hr-HR"/>
              </w:rPr>
              <w:t>)</w:t>
            </w:r>
          </w:p>
        </w:tc>
        <w:tc>
          <w:tcPr>
            <w:tcW w:w="6535" w:type="dxa"/>
            <w:tcBorders>
              <w:top w:val="nil"/>
              <w:left w:val="nil"/>
              <w:bottom w:val="single" w:sz="4" w:space="0" w:color="auto"/>
              <w:right w:val="single" w:sz="4" w:space="0" w:color="auto"/>
            </w:tcBorders>
            <w:shd w:val="clear" w:color="auto" w:fill="auto"/>
            <w:hideMark/>
          </w:tcPr>
          <w:p w14:paraId="453EFF93"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(1) Istražiti recepciju Wilhelma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w:t>
            </w:r>
            <w:proofErr w:type="spellStart"/>
            <w:r w:rsidRPr="004B54F9">
              <w:rPr>
                <w:rFonts w:ascii="Source Serif 4" w:eastAsia="Times New Roman" w:hAnsi="Source Serif 4" w:cs="Calibri"/>
                <w:color w:val="000000"/>
                <w:lang w:eastAsia="hr-HR"/>
              </w:rPr>
              <w:t>Gjure</w:t>
            </w:r>
            <w:proofErr w:type="spellEnd"/>
            <w:r w:rsidRPr="004B54F9">
              <w:rPr>
                <w:rFonts w:ascii="Source Serif 4" w:eastAsia="Times New Roman" w:hAnsi="Source Serif 4" w:cs="Calibri"/>
                <w:color w:val="000000"/>
                <w:lang w:eastAsia="hr-HR"/>
              </w:rPr>
              <w:t xml:space="preserve"> Arnolda, Antuna Bauera, Alberta Bazale, Elze Kučere i Vladimira </w:t>
            </w:r>
            <w:proofErr w:type="spellStart"/>
            <w:r w:rsidRPr="004B54F9">
              <w:rPr>
                <w:rFonts w:ascii="Source Serif 4" w:eastAsia="Times New Roman" w:hAnsi="Source Serif 4" w:cs="Calibri"/>
                <w:color w:val="000000"/>
                <w:lang w:eastAsia="hr-HR"/>
              </w:rPr>
              <w:t>Dvornikovića</w:t>
            </w:r>
            <w:proofErr w:type="spellEnd"/>
            <w:r w:rsidRPr="004B54F9">
              <w:rPr>
                <w:rFonts w:ascii="Source Serif 4" w:eastAsia="Times New Roman" w:hAnsi="Source Serif 4" w:cs="Calibri"/>
                <w:color w:val="000000"/>
                <w:lang w:eastAsia="hr-HR"/>
              </w:rPr>
              <w:t xml:space="preserve">, i to: (1.1) pokazati kakav je bio </w:t>
            </w:r>
            <w:proofErr w:type="spellStart"/>
            <w:r w:rsidRPr="004B54F9">
              <w:rPr>
                <w:rFonts w:ascii="Source Serif 4" w:eastAsia="Times New Roman" w:hAnsi="Source Serif 4" w:cs="Calibri"/>
                <w:color w:val="000000"/>
                <w:lang w:eastAsia="hr-HR"/>
              </w:rPr>
              <w:t>Arnoldov</w:t>
            </w:r>
            <w:proofErr w:type="spellEnd"/>
            <w:r w:rsidRPr="004B54F9">
              <w:rPr>
                <w:rFonts w:ascii="Source Serif 4" w:eastAsia="Times New Roman" w:hAnsi="Source Serif 4" w:cs="Calibri"/>
                <w:color w:val="000000"/>
                <w:lang w:eastAsia="hr-HR"/>
              </w:rPr>
              <w:t xml:space="preserve"> stav prema znanstvenoj psihologiji i </w:t>
            </w:r>
            <w:proofErr w:type="spellStart"/>
            <w:r w:rsidRPr="004B54F9">
              <w:rPr>
                <w:rFonts w:ascii="Source Serif 4" w:eastAsia="Times New Roman" w:hAnsi="Source Serif 4" w:cs="Calibri"/>
                <w:color w:val="000000"/>
                <w:lang w:eastAsia="hr-HR"/>
              </w:rPr>
              <w:t>Wundtovom</w:t>
            </w:r>
            <w:proofErr w:type="spellEnd"/>
            <w:r w:rsidRPr="004B54F9">
              <w:rPr>
                <w:rFonts w:ascii="Source Serif 4" w:eastAsia="Times New Roman" w:hAnsi="Source Serif 4" w:cs="Calibri"/>
                <w:color w:val="000000"/>
                <w:lang w:eastAsia="hr-HR"/>
              </w:rPr>
              <w:t xml:space="preserve"> poimanju te nove znanosti; (1.2) istražiti recepciju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Antuna Bauera, i to poglavito u </w:t>
            </w:r>
            <w:proofErr w:type="spellStart"/>
            <w:r w:rsidRPr="004B54F9">
              <w:rPr>
                <w:rFonts w:ascii="Source Serif 4" w:eastAsia="Times New Roman" w:hAnsi="Source Serif 4" w:cs="Calibri"/>
                <w:color w:val="000000"/>
                <w:lang w:eastAsia="hr-HR"/>
              </w:rPr>
              <w:t>Bauerovoj</w:t>
            </w:r>
            <w:proofErr w:type="spellEnd"/>
            <w:r w:rsidRPr="004B54F9">
              <w:rPr>
                <w:rFonts w:ascii="Source Serif 4" w:eastAsia="Times New Roman" w:hAnsi="Source Serif 4" w:cs="Calibri"/>
                <w:color w:val="000000"/>
                <w:lang w:eastAsia="hr-HR"/>
              </w:rPr>
              <w:t xml:space="preserve"> kritici </w:t>
            </w:r>
            <w:proofErr w:type="spellStart"/>
            <w:r w:rsidRPr="004B54F9">
              <w:rPr>
                <w:rFonts w:ascii="Source Serif 4" w:eastAsia="Times New Roman" w:hAnsi="Source Serif 4" w:cs="Calibri"/>
                <w:color w:val="000000"/>
                <w:lang w:eastAsia="hr-HR"/>
              </w:rPr>
              <w:t>Wundtova</w:t>
            </w:r>
            <w:proofErr w:type="spellEnd"/>
            <w:r w:rsidRPr="004B54F9">
              <w:rPr>
                <w:rFonts w:ascii="Source Serif 4" w:eastAsia="Times New Roman" w:hAnsi="Source Serif 4" w:cs="Calibri"/>
                <w:color w:val="000000"/>
                <w:lang w:eastAsia="hr-HR"/>
              </w:rPr>
              <w:t xml:space="preserve"> metafizičkog sustava (Bauer, 1896, 1897. i 1900), prema sljedećim trima glavnim temama: mišljenje, spoznaja i supstancija; (1.3) istražiti recepciju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Alberta Bazale, posebno na temelju njegova kraćeg teksta o </w:t>
            </w:r>
            <w:proofErr w:type="spellStart"/>
            <w:r w:rsidRPr="004B54F9">
              <w:rPr>
                <w:rFonts w:ascii="Source Serif 4" w:eastAsia="Times New Roman" w:hAnsi="Source Serif 4" w:cs="Calibri"/>
                <w:color w:val="000000"/>
                <w:lang w:eastAsia="hr-HR"/>
              </w:rPr>
              <w:t>Wundtu</w:t>
            </w:r>
            <w:proofErr w:type="spellEnd"/>
            <w:r w:rsidRPr="004B54F9">
              <w:rPr>
                <w:rFonts w:ascii="Source Serif 4" w:eastAsia="Times New Roman" w:hAnsi="Source Serif 4" w:cs="Calibri"/>
                <w:color w:val="000000"/>
                <w:lang w:eastAsia="hr-HR"/>
              </w:rPr>
              <w:t xml:space="preserve"> (Bazala, 1921) i s obzirom na njegov boravak u Institutu za eksperimentalnu psihologiju u Leipzigu još za </w:t>
            </w:r>
            <w:proofErr w:type="spellStart"/>
            <w:r w:rsidRPr="004B54F9">
              <w:rPr>
                <w:rFonts w:ascii="Source Serif 4" w:eastAsia="Times New Roman" w:hAnsi="Source Serif 4" w:cs="Calibri"/>
                <w:color w:val="000000"/>
                <w:lang w:eastAsia="hr-HR"/>
              </w:rPr>
              <w:t>Wundtova</w:t>
            </w:r>
            <w:proofErr w:type="spellEnd"/>
            <w:r w:rsidRPr="004B54F9">
              <w:rPr>
                <w:rFonts w:ascii="Source Serif 4" w:eastAsia="Times New Roman" w:hAnsi="Source Serif 4" w:cs="Calibri"/>
                <w:color w:val="000000"/>
                <w:lang w:eastAsia="hr-HR"/>
              </w:rPr>
              <w:t xml:space="preserve"> života; (1.4) istražiti recepciju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Elze Kučere, posebice u njezinim tekstovima iz eksperimentalne psihologije i istraživanjima iz područja </w:t>
            </w:r>
            <w:proofErr w:type="spellStart"/>
            <w:r w:rsidRPr="004B54F9">
              <w:rPr>
                <w:rFonts w:ascii="Source Serif 4" w:eastAsia="Times New Roman" w:hAnsi="Source Serif 4" w:cs="Calibri"/>
                <w:i/>
                <w:iCs/>
                <w:color w:val="000000"/>
                <w:lang w:eastAsia="hr-HR"/>
              </w:rPr>
              <w:t>Völkerpsychologie</w:t>
            </w:r>
            <w:proofErr w:type="spellEnd"/>
            <w:r w:rsidRPr="004B54F9">
              <w:rPr>
                <w:rFonts w:ascii="Source Serif 4" w:eastAsia="Times New Roman" w:hAnsi="Source Serif 4" w:cs="Calibri"/>
                <w:color w:val="000000"/>
                <w:lang w:eastAsia="hr-HR"/>
              </w:rPr>
              <w:t xml:space="preserve">; (1.5) istražiti recepciju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Vladimira </w:t>
            </w:r>
            <w:proofErr w:type="spellStart"/>
            <w:r w:rsidRPr="004B54F9">
              <w:rPr>
                <w:rFonts w:ascii="Source Serif 4" w:eastAsia="Times New Roman" w:hAnsi="Source Serif 4" w:cs="Calibri"/>
                <w:color w:val="000000"/>
                <w:lang w:eastAsia="hr-HR"/>
              </w:rPr>
              <w:t>Dvornikovića</w:t>
            </w:r>
            <w:proofErr w:type="spellEnd"/>
            <w:r w:rsidRPr="004B54F9">
              <w:rPr>
                <w:rFonts w:ascii="Source Serif 4" w:eastAsia="Times New Roman" w:hAnsi="Source Serif 4" w:cs="Calibri"/>
                <w:color w:val="000000"/>
                <w:lang w:eastAsia="hr-HR"/>
              </w:rPr>
              <w:t xml:space="preserve">, posebice njegov kritički odnos prema </w:t>
            </w:r>
            <w:proofErr w:type="spellStart"/>
            <w:r w:rsidRPr="004B54F9">
              <w:rPr>
                <w:rFonts w:ascii="Source Serif 4" w:eastAsia="Times New Roman" w:hAnsi="Source Serif 4" w:cs="Calibri"/>
                <w:color w:val="000000"/>
                <w:lang w:eastAsia="hr-HR"/>
              </w:rPr>
              <w:t>Wundtovom</w:t>
            </w:r>
            <w:proofErr w:type="spellEnd"/>
            <w:r w:rsidRPr="004B54F9">
              <w:rPr>
                <w:rFonts w:ascii="Source Serif 4" w:eastAsia="Times New Roman" w:hAnsi="Source Serif 4" w:cs="Calibri"/>
                <w:color w:val="000000"/>
                <w:lang w:eastAsia="hr-HR"/>
              </w:rPr>
              <w:t xml:space="preserve"> razumijevanju psihologije i filozofije. (2) Istražiti utjecaj recepcije Wilhelma </w:t>
            </w:r>
            <w:proofErr w:type="spellStart"/>
            <w:r w:rsidRPr="004B54F9">
              <w:rPr>
                <w:rFonts w:ascii="Source Serif 4" w:eastAsia="Times New Roman" w:hAnsi="Source Serif 4" w:cs="Calibri"/>
                <w:color w:val="000000"/>
                <w:lang w:eastAsia="hr-HR"/>
              </w:rPr>
              <w:t>Wundta</w:t>
            </w:r>
            <w:proofErr w:type="spellEnd"/>
            <w:r w:rsidRPr="004B54F9">
              <w:rPr>
                <w:rFonts w:ascii="Source Serif 4" w:eastAsia="Times New Roman" w:hAnsi="Source Serif 4" w:cs="Calibri"/>
                <w:color w:val="000000"/>
                <w:lang w:eastAsia="hr-HR"/>
              </w:rPr>
              <w:t xml:space="preserve"> u djelima spomenutih hrvatskih filozofa na srednjoškolsko obrazovanje u Hrvatskoj; (3) Istražiti </w:t>
            </w:r>
            <w:proofErr w:type="spellStart"/>
            <w:r w:rsidRPr="004B54F9">
              <w:rPr>
                <w:rFonts w:ascii="Source Serif 4" w:eastAsia="Times New Roman" w:hAnsi="Source Serif 4" w:cs="Calibri"/>
                <w:color w:val="000000"/>
                <w:lang w:eastAsia="hr-HR"/>
              </w:rPr>
              <w:t>Mercierov</w:t>
            </w:r>
            <w:proofErr w:type="spellEnd"/>
            <w:r w:rsidRPr="004B54F9">
              <w:rPr>
                <w:rFonts w:ascii="Source Serif 4" w:eastAsia="Times New Roman" w:hAnsi="Source Serif 4" w:cs="Calibri"/>
                <w:color w:val="000000"/>
                <w:lang w:eastAsia="hr-HR"/>
              </w:rPr>
              <w:t xml:space="preserve"> utjecaj na </w:t>
            </w:r>
            <w:proofErr w:type="spellStart"/>
            <w:r w:rsidRPr="004B54F9">
              <w:rPr>
                <w:rFonts w:ascii="Source Serif 4" w:eastAsia="Times New Roman" w:hAnsi="Source Serif 4" w:cs="Calibri"/>
                <w:color w:val="000000"/>
                <w:lang w:eastAsia="hr-HR"/>
              </w:rPr>
              <w:t>Zimmermannovu</w:t>
            </w:r>
            <w:proofErr w:type="spellEnd"/>
            <w:r w:rsidRPr="004B54F9">
              <w:rPr>
                <w:rFonts w:ascii="Source Serif 4" w:eastAsia="Times New Roman" w:hAnsi="Source Serif 4" w:cs="Calibri"/>
                <w:color w:val="000000"/>
                <w:lang w:eastAsia="hr-HR"/>
              </w:rPr>
              <w:t xml:space="preserve"> spoznajnu teoriju, i to: (3.1) utvrditi u čemu je sve i kako </w:t>
            </w:r>
            <w:proofErr w:type="spellStart"/>
            <w:r w:rsidRPr="004B54F9">
              <w:rPr>
                <w:rFonts w:ascii="Source Serif 4" w:eastAsia="Times New Roman" w:hAnsi="Source Serif 4" w:cs="Calibri"/>
                <w:color w:val="000000"/>
                <w:lang w:eastAsia="hr-HR"/>
              </w:rPr>
              <w:t>Mercierova</w:t>
            </w:r>
            <w:proofErr w:type="spellEnd"/>
            <w:r w:rsidRPr="004B54F9">
              <w:rPr>
                <w:rFonts w:ascii="Source Serif 4" w:eastAsia="Times New Roman" w:hAnsi="Source Serif 4" w:cs="Calibri"/>
                <w:color w:val="000000"/>
                <w:lang w:eastAsia="hr-HR"/>
              </w:rPr>
              <w:t xml:space="preserve"> kritika </w:t>
            </w:r>
            <w:r w:rsidRPr="004B54F9">
              <w:rPr>
                <w:rFonts w:ascii="Source Serif 4" w:eastAsia="Times New Roman" w:hAnsi="Source Serif 4" w:cs="Calibri"/>
                <w:color w:val="000000"/>
                <w:lang w:eastAsia="hr-HR"/>
              </w:rPr>
              <w:lastRenderedPageBreak/>
              <w:t xml:space="preserve">skepticizma utjecala na </w:t>
            </w:r>
            <w:proofErr w:type="spellStart"/>
            <w:r w:rsidRPr="004B54F9">
              <w:rPr>
                <w:rFonts w:ascii="Source Serif 4" w:eastAsia="Times New Roman" w:hAnsi="Source Serif 4" w:cs="Calibri"/>
                <w:color w:val="000000"/>
                <w:lang w:eastAsia="hr-HR"/>
              </w:rPr>
              <w:t>Zimmermannovu</w:t>
            </w:r>
            <w:proofErr w:type="spellEnd"/>
            <w:r w:rsidRPr="004B54F9">
              <w:rPr>
                <w:rFonts w:ascii="Source Serif 4" w:eastAsia="Times New Roman" w:hAnsi="Source Serif 4" w:cs="Calibri"/>
                <w:color w:val="000000"/>
                <w:lang w:eastAsia="hr-HR"/>
              </w:rPr>
              <w:t xml:space="preserve">, odnosno – s druge strane – u čemu se te dvije kritike razlikuju; (3.2) utvrditi u čemu je sve i kako </w:t>
            </w:r>
            <w:proofErr w:type="spellStart"/>
            <w:r w:rsidRPr="004B54F9">
              <w:rPr>
                <w:rFonts w:ascii="Source Serif 4" w:eastAsia="Times New Roman" w:hAnsi="Source Serif 4" w:cs="Calibri"/>
                <w:color w:val="000000"/>
                <w:lang w:eastAsia="hr-HR"/>
              </w:rPr>
              <w:t>Mercierovo</w:t>
            </w:r>
            <w:proofErr w:type="spellEnd"/>
            <w:r w:rsidRPr="004B54F9">
              <w:rPr>
                <w:rFonts w:ascii="Source Serif 4" w:eastAsia="Times New Roman" w:hAnsi="Source Serif 4" w:cs="Calibri"/>
                <w:color w:val="000000"/>
                <w:lang w:eastAsia="hr-HR"/>
              </w:rPr>
              <w:t xml:space="preserve"> opravdanje objektivizma utjecalo na </w:t>
            </w:r>
            <w:proofErr w:type="spellStart"/>
            <w:r w:rsidRPr="004B54F9">
              <w:rPr>
                <w:rFonts w:ascii="Source Serif 4" w:eastAsia="Times New Roman" w:hAnsi="Source Serif 4" w:cs="Calibri"/>
                <w:color w:val="000000"/>
                <w:lang w:eastAsia="hr-HR"/>
              </w:rPr>
              <w:t>Zimmermannovo</w:t>
            </w:r>
            <w:proofErr w:type="spellEnd"/>
            <w:r w:rsidRPr="004B54F9">
              <w:rPr>
                <w:rFonts w:ascii="Source Serif 4" w:eastAsia="Times New Roman" w:hAnsi="Source Serif 4" w:cs="Calibri"/>
                <w:color w:val="000000"/>
                <w:lang w:eastAsia="hr-HR"/>
              </w:rPr>
              <w:t xml:space="preserve"> opravdanje objektivizma, odnosno – s druge strane – u čemu tog utjecaja nije bilo; (3.3) utvrditi u kojoj je mjeri i u čemu sve Mercier svojim opravdanjem realizma (i kritikom idealizma) utjecao na </w:t>
            </w:r>
            <w:proofErr w:type="spellStart"/>
            <w:r w:rsidRPr="004B54F9">
              <w:rPr>
                <w:rFonts w:ascii="Source Serif 4" w:eastAsia="Times New Roman" w:hAnsi="Source Serif 4" w:cs="Calibri"/>
                <w:color w:val="000000"/>
                <w:lang w:eastAsia="hr-HR"/>
              </w:rPr>
              <w:t>Zimmermannovo</w:t>
            </w:r>
            <w:proofErr w:type="spellEnd"/>
            <w:r w:rsidRPr="004B54F9">
              <w:rPr>
                <w:rFonts w:ascii="Source Serif 4" w:eastAsia="Times New Roman" w:hAnsi="Source Serif 4" w:cs="Calibri"/>
                <w:color w:val="000000"/>
                <w:lang w:eastAsia="hr-HR"/>
              </w:rPr>
              <w:t xml:space="preserve"> opravdanje realizma (i kritiku idealizma); (3.4) utvrditi u čemu su sve </w:t>
            </w:r>
            <w:proofErr w:type="spellStart"/>
            <w:r w:rsidRPr="004B54F9">
              <w:rPr>
                <w:rFonts w:ascii="Source Serif 4" w:eastAsia="Times New Roman" w:hAnsi="Source Serif 4" w:cs="Calibri"/>
                <w:color w:val="000000"/>
                <w:lang w:eastAsia="hr-HR"/>
              </w:rPr>
              <w:t>Mercierova</w:t>
            </w:r>
            <w:proofErr w:type="spellEnd"/>
            <w:r w:rsidRPr="004B54F9">
              <w:rPr>
                <w:rFonts w:ascii="Source Serif 4" w:eastAsia="Times New Roman" w:hAnsi="Source Serif 4" w:cs="Calibri"/>
                <w:color w:val="000000"/>
                <w:lang w:eastAsia="hr-HR"/>
              </w:rPr>
              <w:t xml:space="preserve"> razmatranja o odnosu između filozofije i objavljenih istina utjecala na </w:t>
            </w:r>
            <w:proofErr w:type="spellStart"/>
            <w:r w:rsidRPr="004B54F9">
              <w:rPr>
                <w:rFonts w:ascii="Source Serif 4" w:eastAsia="Times New Roman" w:hAnsi="Source Serif 4" w:cs="Calibri"/>
                <w:color w:val="000000"/>
                <w:lang w:eastAsia="hr-HR"/>
              </w:rPr>
              <w:t>Zimmermannova</w:t>
            </w:r>
            <w:proofErr w:type="spellEnd"/>
            <w:r w:rsidRPr="004B54F9">
              <w:rPr>
                <w:rFonts w:ascii="Source Serif 4" w:eastAsia="Times New Roman" w:hAnsi="Source Serif 4" w:cs="Calibri"/>
                <w:color w:val="000000"/>
                <w:lang w:eastAsia="hr-HR"/>
              </w:rPr>
              <w:t xml:space="preserve"> razmatranja o kršćanskoj filozofiji.</w:t>
            </w:r>
          </w:p>
        </w:tc>
      </w:tr>
      <w:tr w:rsidR="004B54F9" w:rsidRPr="004B54F9" w14:paraId="78BFC786" w14:textId="77777777" w:rsidTr="004B54F9">
        <w:trPr>
          <w:trHeight w:val="4050"/>
        </w:trPr>
        <w:tc>
          <w:tcPr>
            <w:tcW w:w="2532" w:type="dxa"/>
            <w:tcBorders>
              <w:top w:val="nil"/>
              <w:left w:val="single" w:sz="4" w:space="0" w:color="auto"/>
              <w:bottom w:val="single" w:sz="4" w:space="0" w:color="auto"/>
              <w:right w:val="single" w:sz="4" w:space="0" w:color="auto"/>
            </w:tcBorders>
            <w:shd w:val="clear" w:color="auto" w:fill="auto"/>
            <w:hideMark/>
          </w:tcPr>
          <w:p w14:paraId="3AEA30DE" w14:textId="77777777" w:rsidR="004B54F9" w:rsidRPr="004B54F9" w:rsidRDefault="004B54F9" w:rsidP="006E5515">
            <w:pPr>
              <w:jc w:val="both"/>
              <w:rPr>
                <w:rFonts w:ascii="Source Serif 4" w:eastAsia="Times New Roman" w:hAnsi="Source Serif 4" w:cs="Calibri"/>
                <w:b/>
                <w:bCs/>
                <w:color w:val="000000"/>
                <w:lang w:eastAsia="hr-HR"/>
              </w:rPr>
            </w:pPr>
            <w:r w:rsidRPr="004B54F9">
              <w:rPr>
                <w:rFonts w:ascii="Source Serif 4" w:eastAsia="Times New Roman" w:hAnsi="Source Serif 4" w:cs="Calibri"/>
                <w:b/>
                <w:bCs/>
                <w:color w:val="000000"/>
                <w:lang w:eastAsia="hr-HR"/>
              </w:rPr>
              <w:lastRenderedPageBreak/>
              <w:t xml:space="preserve">Znanost i ideologija danas. </w:t>
            </w:r>
            <w:proofErr w:type="spellStart"/>
            <w:r w:rsidRPr="004B54F9">
              <w:rPr>
                <w:rFonts w:ascii="Source Serif 4" w:eastAsia="Times New Roman" w:hAnsi="Source Serif 4" w:cs="Calibri"/>
                <w:b/>
                <w:bCs/>
                <w:color w:val="000000"/>
                <w:lang w:eastAsia="hr-HR"/>
              </w:rPr>
              <w:t>Ekologizam</w:t>
            </w:r>
            <w:proofErr w:type="spellEnd"/>
            <w:r w:rsidRPr="004B54F9">
              <w:rPr>
                <w:rFonts w:ascii="Source Serif 4" w:eastAsia="Times New Roman" w:hAnsi="Source Serif 4" w:cs="Calibri"/>
                <w:b/>
                <w:bCs/>
                <w:color w:val="000000"/>
                <w:lang w:eastAsia="hr-HR"/>
              </w:rPr>
              <w:t>, primitivizam i seksualnost (ZID)</w:t>
            </w:r>
          </w:p>
        </w:tc>
        <w:tc>
          <w:tcPr>
            <w:tcW w:w="6535" w:type="dxa"/>
            <w:tcBorders>
              <w:top w:val="nil"/>
              <w:left w:val="nil"/>
              <w:bottom w:val="single" w:sz="4" w:space="0" w:color="auto"/>
              <w:right w:val="single" w:sz="4" w:space="0" w:color="auto"/>
            </w:tcBorders>
            <w:shd w:val="clear" w:color="auto" w:fill="auto"/>
            <w:hideMark/>
          </w:tcPr>
          <w:p w14:paraId="45617E61" w14:textId="77777777" w:rsidR="004B54F9" w:rsidRPr="004B54F9" w:rsidRDefault="004B54F9" w:rsidP="006E5515">
            <w:pPr>
              <w:jc w:val="both"/>
              <w:rPr>
                <w:rFonts w:ascii="Source Serif 4" w:eastAsia="Times New Roman" w:hAnsi="Source Serif 4" w:cs="Calibri"/>
                <w:color w:val="000000"/>
                <w:lang w:eastAsia="hr-HR"/>
              </w:rPr>
            </w:pPr>
            <w:r w:rsidRPr="004B54F9">
              <w:rPr>
                <w:rFonts w:ascii="Source Serif 4" w:eastAsia="Times New Roman" w:hAnsi="Source Serif 4" w:cs="Calibri"/>
                <w:color w:val="000000"/>
                <w:lang w:eastAsia="hr-HR"/>
              </w:rPr>
              <w:t xml:space="preserve">Analizirati i donijeti zaključke o odnosu znanosti i ideologije u pogledu tri sljedeća fenomena: (1) Odnosi između ideja i glavnih struja </w:t>
            </w:r>
            <w:proofErr w:type="spellStart"/>
            <w:r w:rsidRPr="004B54F9">
              <w:rPr>
                <w:rFonts w:ascii="Source Serif 4" w:eastAsia="Times New Roman" w:hAnsi="Source Serif 4" w:cs="Calibri"/>
                <w:color w:val="000000"/>
                <w:lang w:eastAsia="hr-HR"/>
              </w:rPr>
              <w:t>ekologizma</w:t>
            </w:r>
            <w:proofErr w:type="spellEnd"/>
            <w:r w:rsidRPr="004B54F9">
              <w:rPr>
                <w:rFonts w:ascii="Source Serif 4" w:eastAsia="Times New Roman" w:hAnsi="Source Serif 4" w:cs="Calibri"/>
                <w:color w:val="000000"/>
                <w:lang w:eastAsia="hr-HR"/>
              </w:rPr>
              <w:t xml:space="preserve"> i s druge strane sve važnije uloge koju hipoteza „</w:t>
            </w:r>
            <w:proofErr w:type="spellStart"/>
            <w:r w:rsidRPr="004B54F9">
              <w:rPr>
                <w:rFonts w:ascii="Source Serif 4" w:eastAsia="Times New Roman" w:hAnsi="Source Serif 4" w:cs="Calibri"/>
                <w:color w:val="000000"/>
                <w:lang w:eastAsia="hr-HR"/>
              </w:rPr>
              <w:t>Gaia</w:t>
            </w:r>
            <w:proofErr w:type="spellEnd"/>
            <w:r w:rsidRPr="004B54F9">
              <w:rPr>
                <w:rFonts w:ascii="Source Serif 4" w:eastAsia="Times New Roman" w:hAnsi="Source Serif 4" w:cs="Calibri"/>
                <w:color w:val="000000"/>
                <w:lang w:eastAsia="hr-HR"/>
              </w:rPr>
              <w:t>“ igra u unutarnjem znanstvenom diskursu disciplina poput biologije i znanosti o klimi; širenje, povijesni kontekst i najnovije promjene u strujama misli koje karakteriziraju stavovi „kulturnog pesimizma“ i neprijateljstvo prema suvremenoj znanosti, modernosti ili čak čovječanstvu općenito (anti-humanizam); razvoj izrazito relativističkih i redukcionističkih pojmova znanja i znanstvene istine u području sociologije i filozofije znanosti te utjecaj tih pojmova na "slike znanosti" koje kruže u društvu i kulturi. (2) Širenje ili obnova „primitivizma“ i „</w:t>
            </w:r>
            <w:proofErr w:type="spellStart"/>
            <w:r w:rsidRPr="004B54F9">
              <w:rPr>
                <w:rFonts w:ascii="Source Serif 4" w:eastAsia="Times New Roman" w:hAnsi="Source Serif 4" w:cs="Calibri"/>
                <w:color w:val="000000"/>
                <w:lang w:eastAsia="hr-HR"/>
              </w:rPr>
              <w:t>indigenizma</w:t>
            </w:r>
            <w:proofErr w:type="spellEnd"/>
            <w:r w:rsidRPr="004B54F9">
              <w:rPr>
                <w:rFonts w:ascii="Source Serif 4" w:eastAsia="Times New Roman" w:hAnsi="Source Serif 4" w:cs="Calibri"/>
                <w:color w:val="000000"/>
                <w:lang w:eastAsia="hr-HR"/>
              </w:rPr>
              <w:t>“ u humanističkim i društvenim znanostima te njihov odnos prema znanstvenim spoznajama, uključujući područja kao što su ekologija i medicina. (3) Rasprave o biološkom spolu, rodnom identitetu i „</w:t>
            </w:r>
            <w:proofErr w:type="spellStart"/>
            <w:r w:rsidRPr="004B54F9">
              <w:rPr>
                <w:rFonts w:ascii="Source Serif 4" w:eastAsia="Times New Roman" w:hAnsi="Source Serif 4" w:cs="Calibri"/>
                <w:color w:val="000000"/>
                <w:lang w:eastAsia="hr-HR"/>
              </w:rPr>
              <w:t>binarizmu</w:t>
            </w:r>
            <w:proofErr w:type="spellEnd"/>
            <w:r w:rsidRPr="004B54F9">
              <w:rPr>
                <w:rFonts w:ascii="Source Serif 4" w:eastAsia="Times New Roman" w:hAnsi="Source Serif 4" w:cs="Calibri"/>
                <w:color w:val="000000"/>
                <w:lang w:eastAsia="hr-HR"/>
              </w:rPr>
              <w:t>“ u različitim aspektima javnog života i u okviru društvenih i prirodnih znanosti.</w:t>
            </w:r>
          </w:p>
        </w:tc>
      </w:tr>
    </w:tbl>
    <w:p w14:paraId="6154592D" w14:textId="4F683843" w:rsidR="00EE1BC6" w:rsidRDefault="00EE1BC6" w:rsidP="006E5515">
      <w:pPr>
        <w:spacing w:line="276" w:lineRule="auto"/>
        <w:jc w:val="both"/>
        <w:rPr>
          <w:rFonts w:ascii="Source Serif 4" w:hAnsi="Source Serif 4"/>
          <w:bCs/>
        </w:rPr>
      </w:pPr>
    </w:p>
    <w:p w14:paraId="4ABD6D18" w14:textId="3A76DC77" w:rsidR="004B54F9" w:rsidRDefault="001D0B39" w:rsidP="006E5515">
      <w:pPr>
        <w:spacing w:line="276" w:lineRule="auto"/>
        <w:jc w:val="both"/>
        <w:rPr>
          <w:rFonts w:ascii="Source Serif 4" w:hAnsi="Source Serif 4"/>
          <w:bCs/>
        </w:rPr>
      </w:pPr>
      <w:r>
        <w:rPr>
          <w:rFonts w:ascii="Source Serif 4" w:hAnsi="Source Serif 4"/>
          <w:bCs/>
        </w:rPr>
        <w:t>Ukupno, planirani i ostvareni rezultati po s</w:t>
      </w:r>
      <w:r w:rsidR="00067C41">
        <w:rPr>
          <w:rFonts w:ascii="Source Serif 4" w:hAnsi="Source Serif 4"/>
          <w:bCs/>
        </w:rPr>
        <w:t>t</w:t>
      </w:r>
      <w:r>
        <w:rPr>
          <w:rFonts w:ascii="Source Serif 4" w:hAnsi="Source Serif 4"/>
          <w:bCs/>
        </w:rPr>
        <w:t xml:space="preserve">avkama </w:t>
      </w:r>
      <w:r w:rsidRPr="004B54F9">
        <w:rPr>
          <w:rFonts w:ascii="Source Serif 4" w:hAnsi="Source Serif 4"/>
          <w:b/>
        </w:rPr>
        <w:t>A62215</w:t>
      </w:r>
      <w:r w:rsidR="005B48C3">
        <w:rPr>
          <w:rFonts w:ascii="Source Serif 4" w:hAnsi="Source Serif 4"/>
          <w:b/>
        </w:rPr>
        <w:t>0</w:t>
      </w:r>
      <w:r w:rsidR="00067C41">
        <w:rPr>
          <w:rFonts w:ascii="Source Serif 4" w:hAnsi="Source Serif 4"/>
          <w:bCs/>
        </w:rPr>
        <w:t xml:space="preserve">, </w:t>
      </w:r>
      <w:r w:rsidR="005B48C3" w:rsidRPr="004B54F9">
        <w:rPr>
          <w:rFonts w:ascii="Source Serif 4" w:hAnsi="Source Serif 4"/>
          <w:b/>
        </w:rPr>
        <w:t>A622151</w:t>
      </w:r>
      <w:r w:rsidR="005B48C3" w:rsidRPr="005B48C3">
        <w:rPr>
          <w:rFonts w:ascii="Source Serif 4" w:hAnsi="Source Serif 4"/>
          <w:bCs/>
        </w:rPr>
        <w:t xml:space="preserve">, </w:t>
      </w:r>
      <w:r w:rsidR="005B48C3" w:rsidRPr="004B54F9">
        <w:rPr>
          <w:rFonts w:ascii="Source Serif 4" w:hAnsi="Source Serif 4"/>
          <w:b/>
        </w:rPr>
        <w:t>A62215</w:t>
      </w:r>
      <w:r w:rsidR="005B48C3">
        <w:rPr>
          <w:rFonts w:ascii="Source Serif 4" w:hAnsi="Source Serif 4"/>
          <w:b/>
        </w:rPr>
        <w:t>2</w:t>
      </w:r>
      <w:r w:rsidR="005B48C3">
        <w:rPr>
          <w:rFonts w:ascii="Source Serif 4" w:hAnsi="Source Serif 4"/>
          <w:bCs/>
        </w:rPr>
        <w:t xml:space="preserve"> ukupno su planirani i ostvareni sljedeći rezultati:</w:t>
      </w:r>
    </w:p>
    <w:p w14:paraId="732158AC" w14:textId="77777777" w:rsidR="00AB6DF3" w:rsidRPr="005B48C3" w:rsidRDefault="00AB6DF3" w:rsidP="006E5515">
      <w:pPr>
        <w:spacing w:line="276" w:lineRule="auto"/>
        <w:jc w:val="both"/>
        <w:rPr>
          <w:rFonts w:ascii="Source Serif 4" w:hAnsi="Source Serif 4"/>
          <w:bCs/>
        </w:rPr>
      </w:pPr>
    </w:p>
    <w:tbl>
      <w:tblPr>
        <w:tblStyle w:val="Reetkatablice"/>
        <w:tblW w:w="8921" w:type="dxa"/>
        <w:tblInd w:w="5" w:type="dxa"/>
        <w:shd w:val="clear" w:color="auto" w:fill="FFFFFF" w:themeFill="background1"/>
        <w:tblLayout w:type="fixed"/>
        <w:tblCellMar>
          <w:left w:w="0" w:type="dxa"/>
          <w:right w:w="0" w:type="dxa"/>
        </w:tblCellMar>
        <w:tblLook w:val="04A0" w:firstRow="1" w:lastRow="0" w:firstColumn="1" w:lastColumn="0" w:noHBand="0" w:noVBand="1"/>
      </w:tblPr>
      <w:tblGrid>
        <w:gridCol w:w="4385"/>
        <w:gridCol w:w="2268"/>
        <w:gridCol w:w="1134"/>
        <w:gridCol w:w="1134"/>
      </w:tblGrid>
      <w:tr w:rsidR="005B48C3" w:rsidRPr="005B48C3" w14:paraId="3B4F2DC6" w14:textId="77777777" w:rsidTr="00AE1FE1">
        <w:tc>
          <w:tcPr>
            <w:tcW w:w="4385" w:type="dxa"/>
            <w:shd w:val="clear" w:color="auto" w:fill="FFFFFF" w:themeFill="background1"/>
            <w:vAlign w:val="center"/>
            <w:hideMark/>
          </w:tcPr>
          <w:p w14:paraId="45FC3E8E" w14:textId="77777777" w:rsidR="005B48C3" w:rsidRPr="005B48C3" w:rsidRDefault="005B48C3" w:rsidP="00AE1FE1">
            <w:pPr>
              <w:spacing w:line="276" w:lineRule="auto"/>
              <w:jc w:val="center"/>
              <w:rPr>
                <w:rFonts w:ascii="Source Serif 4" w:hAnsi="Source Serif 4"/>
              </w:rPr>
            </w:pPr>
            <w:r w:rsidRPr="005B48C3">
              <w:rPr>
                <w:rFonts w:ascii="Source Serif 4" w:hAnsi="Source Serif 4"/>
              </w:rPr>
              <w:t>Pokazatelj rezultata</w:t>
            </w:r>
          </w:p>
        </w:tc>
        <w:tc>
          <w:tcPr>
            <w:tcW w:w="2268" w:type="dxa"/>
            <w:shd w:val="clear" w:color="auto" w:fill="FFFFFF" w:themeFill="background1"/>
            <w:vAlign w:val="center"/>
            <w:hideMark/>
          </w:tcPr>
          <w:p w14:paraId="77F95E39" w14:textId="77777777" w:rsidR="005B48C3" w:rsidRPr="005B48C3" w:rsidRDefault="005B48C3" w:rsidP="00AE1FE1">
            <w:pPr>
              <w:spacing w:line="276" w:lineRule="auto"/>
              <w:jc w:val="center"/>
              <w:rPr>
                <w:rFonts w:ascii="Source Serif 4" w:hAnsi="Source Serif 4"/>
              </w:rPr>
            </w:pPr>
            <w:r w:rsidRPr="005B48C3">
              <w:rPr>
                <w:rFonts w:ascii="Source Serif 4" w:hAnsi="Source Serif 4"/>
              </w:rPr>
              <w:t>Jedinica</w:t>
            </w:r>
          </w:p>
        </w:tc>
        <w:tc>
          <w:tcPr>
            <w:tcW w:w="1134" w:type="dxa"/>
            <w:shd w:val="clear" w:color="auto" w:fill="FFFFFF" w:themeFill="background1"/>
            <w:vAlign w:val="center"/>
            <w:hideMark/>
          </w:tcPr>
          <w:p w14:paraId="2BBED589" w14:textId="77777777" w:rsidR="005B48C3" w:rsidRPr="00AB6DF3" w:rsidRDefault="005B48C3" w:rsidP="00AE1FE1">
            <w:pPr>
              <w:spacing w:line="276" w:lineRule="auto"/>
              <w:jc w:val="center"/>
              <w:rPr>
                <w:rFonts w:ascii="Source Serif 4" w:hAnsi="Source Serif 4"/>
              </w:rPr>
            </w:pPr>
            <w:r w:rsidRPr="00AB6DF3">
              <w:rPr>
                <w:rFonts w:ascii="Source Serif 4" w:hAnsi="Source Serif 4"/>
              </w:rPr>
              <w:t>Cilj</w:t>
            </w:r>
          </w:p>
          <w:p w14:paraId="6B427166" w14:textId="3F6BF5BB" w:rsidR="005B48C3" w:rsidRPr="00AB6DF3" w:rsidRDefault="005B48C3" w:rsidP="00AE1FE1">
            <w:pPr>
              <w:spacing w:line="276" w:lineRule="auto"/>
              <w:jc w:val="center"/>
              <w:rPr>
                <w:rFonts w:ascii="Source Serif 4" w:hAnsi="Source Serif 4"/>
              </w:rPr>
            </w:pPr>
            <w:r w:rsidRPr="00AB6DF3">
              <w:rPr>
                <w:rFonts w:ascii="Source Serif 4" w:hAnsi="Source Serif 4"/>
              </w:rPr>
              <w:t>2024.</w:t>
            </w:r>
          </w:p>
        </w:tc>
        <w:tc>
          <w:tcPr>
            <w:tcW w:w="1134" w:type="dxa"/>
            <w:shd w:val="clear" w:color="auto" w:fill="FFFFFF" w:themeFill="background1"/>
            <w:vAlign w:val="center"/>
          </w:tcPr>
          <w:p w14:paraId="6F0559B3" w14:textId="4E278385" w:rsidR="005B48C3" w:rsidRPr="005B48C3" w:rsidRDefault="005B48C3" w:rsidP="00AE1FE1">
            <w:pPr>
              <w:spacing w:line="276" w:lineRule="auto"/>
              <w:jc w:val="center"/>
              <w:rPr>
                <w:rFonts w:ascii="Source Serif 4" w:hAnsi="Source Serif 4"/>
              </w:rPr>
            </w:pPr>
            <w:r w:rsidRPr="005B48C3">
              <w:rPr>
                <w:rFonts w:ascii="Source Serif 4" w:hAnsi="Source Serif 4"/>
              </w:rPr>
              <w:t>Postignuto 2024.</w:t>
            </w:r>
          </w:p>
        </w:tc>
      </w:tr>
      <w:tr w:rsidR="005B48C3" w:rsidRPr="004B54F9" w14:paraId="62A72A55" w14:textId="77777777" w:rsidTr="00AE1FE1">
        <w:tc>
          <w:tcPr>
            <w:tcW w:w="4385" w:type="dxa"/>
            <w:shd w:val="clear" w:color="auto" w:fill="FFFFFF" w:themeFill="background1"/>
            <w:vAlign w:val="center"/>
            <w:hideMark/>
          </w:tcPr>
          <w:p w14:paraId="679BE79C" w14:textId="77777777" w:rsidR="005B48C3" w:rsidRPr="004B54F9" w:rsidRDefault="005B48C3" w:rsidP="006E5515">
            <w:pPr>
              <w:spacing w:line="276" w:lineRule="auto"/>
              <w:jc w:val="both"/>
              <w:rPr>
                <w:rFonts w:ascii="Source Serif 4" w:hAnsi="Source Serif 4"/>
                <w:i/>
              </w:rPr>
            </w:pPr>
            <w:r w:rsidRPr="004B54F9">
              <w:rPr>
                <w:rFonts w:ascii="Source Serif 4" w:hAnsi="Source Serif 4"/>
              </w:rPr>
              <w:lastRenderedPageBreak/>
              <w:t>Broj DH znanstvenih radova objavljenih u časopisima uvedenim u bazu SCOPUS I WOS</w:t>
            </w:r>
          </w:p>
        </w:tc>
        <w:tc>
          <w:tcPr>
            <w:tcW w:w="2268" w:type="dxa"/>
            <w:shd w:val="clear" w:color="auto" w:fill="FFFFFF" w:themeFill="background1"/>
            <w:vAlign w:val="center"/>
            <w:hideMark/>
          </w:tcPr>
          <w:p w14:paraId="251DB5A6"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 xml:space="preserve">broj radova </w:t>
            </w:r>
          </w:p>
        </w:tc>
        <w:tc>
          <w:tcPr>
            <w:tcW w:w="1134" w:type="dxa"/>
            <w:shd w:val="clear" w:color="auto" w:fill="FFFFFF" w:themeFill="background1"/>
            <w:vAlign w:val="center"/>
            <w:hideMark/>
          </w:tcPr>
          <w:p w14:paraId="6A785D61" w14:textId="44386892" w:rsidR="005B48C3" w:rsidRPr="00AB6DF3" w:rsidRDefault="009D02A6" w:rsidP="00AE1FE1">
            <w:pPr>
              <w:spacing w:line="276" w:lineRule="auto"/>
              <w:jc w:val="center"/>
              <w:rPr>
                <w:rFonts w:ascii="Source Serif 4" w:hAnsi="Source Serif 4"/>
                <w:iCs/>
              </w:rPr>
            </w:pPr>
            <w:r>
              <w:rPr>
                <w:rFonts w:ascii="Source Serif 4" w:hAnsi="Source Serif 4"/>
                <w:iCs/>
              </w:rPr>
              <w:t>21</w:t>
            </w:r>
          </w:p>
        </w:tc>
        <w:tc>
          <w:tcPr>
            <w:tcW w:w="1134" w:type="dxa"/>
            <w:shd w:val="clear" w:color="auto" w:fill="FFFFFF" w:themeFill="background1"/>
            <w:vAlign w:val="center"/>
          </w:tcPr>
          <w:p w14:paraId="26A352AB" w14:textId="13EFED04" w:rsidR="005B48C3" w:rsidRPr="005B48C3" w:rsidRDefault="005A018D" w:rsidP="00AE1FE1">
            <w:pPr>
              <w:spacing w:line="276" w:lineRule="auto"/>
              <w:jc w:val="center"/>
              <w:rPr>
                <w:rFonts w:ascii="Source Serif 4" w:hAnsi="Source Serif 4"/>
                <w:iCs/>
              </w:rPr>
            </w:pPr>
            <w:r>
              <w:rPr>
                <w:rFonts w:ascii="Source Serif 4" w:hAnsi="Source Serif 4"/>
                <w:iCs/>
              </w:rPr>
              <w:t>18</w:t>
            </w:r>
          </w:p>
        </w:tc>
      </w:tr>
      <w:tr w:rsidR="005B48C3" w:rsidRPr="004B54F9" w14:paraId="55F3FF09" w14:textId="77777777" w:rsidTr="00AE1FE1">
        <w:tc>
          <w:tcPr>
            <w:tcW w:w="4385" w:type="dxa"/>
            <w:shd w:val="clear" w:color="auto" w:fill="FFFFFF" w:themeFill="background1"/>
            <w:vAlign w:val="center"/>
          </w:tcPr>
          <w:p w14:paraId="420FF245" w14:textId="77777777" w:rsidR="005B48C3" w:rsidRPr="004B54F9" w:rsidRDefault="005B48C3" w:rsidP="006E5515">
            <w:pPr>
              <w:spacing w:line="276" w:lineRule="auto"/>
              <w:jc w:val="both"/>
              <w:rPr>
                <w:rFonts w:ascii="Source Serif 4" w:hAnsi="Source Serif 4"/>
              </w:rPr>
            </w:pPr>
            <w:r w:rsidRPr="004B54F9">
              <w:rPr>
                <w:rFonts w:ascii="Source Serif 4" w:hAnsi="Source Serif 4"/>
              </w:rPr>
              <w:t>Broj DH znanstvenih radova objavljenih u kategorijama A1 i A2 te poglavlja u uredničkim knjigama</w:t>
            </w:r>
          </w:p>
        </w:tc>
        <w:tc>
          <w:tcPr>
            <w:tcW w:w="2268" w:type="dxa"/>
            <w:shd w:val="clear" w:color="auto" w:fill="FFFFFF" w:themeFill="background1"/>
            <w:vAlign w:val="center"/>
          </w:tcPr>
          <w:p w14:paraId="14589A10"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radova</w:t>
            </w:r>
          </w:p>
        </w:tc>
        <w:tc>
          <w:tcPr>
            <w:tcW w:w="1134" w:type="dxa"/>
            <w:shd w:val="clear" w:color="auto" w:fill="FFFFFF" w:themeFill="background1"/>
            <w:vAlign w:val="center"/>
          </w:tcPr>
          <w:p w14:paraId="0643A1F7" w14:textId="0DC41A2C" w:rsidR="005B48C3" w:rsidRPr="00AB6DF3" w:rsidRDefault="00F73D4F" w:rsidP="00AE1FE1">
            <w:pPr>
              <w:spacing w:line="276" w:lineRule="auto"/>
              <w:jc w:val="center"/>
              <w:rPr>
                <w:rFonts w:ascii="Source Serif 4" w:hAnsi="Source Serif 4"/>
                <w:iCs/>
              </w:rPr>
            </w:pPr>
            <w:r>
              <w:rPr>
                <w:rFonts w:ascii="Source Serif 4" w:hAnsi="Source Serif 4"/>
                <w:iCs/>
              </w:rPr>
              <w:t>38</w:t>
            </w:r>
          </w:p>
        </w:tc>
        <w:tc>
          <w:tcPr>
            <w:tcW w:w="1134" w:type="dxa"/>
            <w:shd w:val="clear" w:color="auto" w:fill="FFFFFF" w:themeFill="background1"/>
            <w:vAlign w:val="center"/>
          </w:tcPr>
          <w:p w14:paraId="6BA938C6" w14:textId="776FDF7F" w:rsidR="005B48C3" w:rsidRPr="005B48C3" w:rsidRDefault="00F61A23" w:rsidP="00AE1FE1">
            <w:pPr>
              <w:spacing w:line="276" w:lineRule="auto"/>
              <w:jc w:val="center"/>
              <w:rPr>
                <w:rFonts w:ascii="Source Serif 4" w:hAnsi="Source Serif 4"/>
                <w:iCs/>
              </w:rPr>
            </w:pPr>
            <w:r>
              <w:rPr>
                <w:rFonts w:ascii="Source Serif 4" w:hAnsi="Source Serif 4"/>
                <w:iCs/>
              </w:rPr>
              <w:t>54</w:t>
            </w:r>
          </w:p>
        </w:tc>
      </w:tr>
      <w:tr w:rsidR="005B48C3" w:rsidRPr="004B54F9" w14:paraId="0D632FE7" w14:textId="77777777" w:rsidTr="00AE1FE1">
        <w:tc>
          <w:tcPr>
            <w:tcW w:w="4385" w:type="dxa"/>
            <w:shd w:val="clear" w:color="auto" w:fill="FFFFFF" w:themeFill="background1"/>
            <w:vAlign w:val="center"/>
          </w:tcPr>
          <w:p w14:paraId="0C8BE6E5" w14:textId="31B8A3B0" w:rsidR="005B48C3" w:rsidRPr="004B54F9" w:rsidRDefault="005B48C3" w:rsidP="006E5515">
            <w:pPr>
              <w:spacing w:line="276" w:lineRule="auto"/>
              <w:jc w:val="both"/>
              <w:rPr>
                <w:rFonts w:ascii="Source Serif 4" w:hAnsi="Source Serif 4"/>
              </w:rPr>
            </w:pPr>
            <w:r w:rsidRPr="004B54F9">
              <w:rPr>
                <w:rFonts w:ascii="Source Serif 4" w:hAnsi="Source Serif 4"/>
              </w:rPr>
              <w:t xml:space="preserve">Broj autorskih ili  uredničkih znanstvenih knjiga s dvjema </w:t>
            </w:r>
            <w:proofErr w:type="spellStart"/>
            <w:r w:rsidRPr="004B54F9">
              <w:rPr>
                <w:rFonts w:ascii="Source Serif 4" w:hAnsi="Source Serif 4"/>
              </w:rPr>
              <w:t>istorazinskim</w:t>
            </w:r>
            <w:proofErr w:type="spellEnd"/>
            <w:r w:rsidRPr="004B54F9">
              <w:rPr>
                <w:rFonts w:ascii="Source Serif 4" w:hAnsi="Source Serif 4"/>
              </w:rPr>
              <w:t xml:space="preserve"> recenzijama koje ju kategoriziraju kao znanstveni rad</w:t>
            </w:r>
          </w:p>
        </w:tc>
        <w:tc>
          <w:tcPr>
            <w:tcW w:w="2268" w:type="dxa"/>
            <w:shd w:val="clear" w:color="auto" w:fill="FFFFFF" w:themeFill="background1"/>
            <w:vAlign w:val="center"/>
          </w:tcPr>
          <w:p w14:paraId="3532FC5E"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radova</w:t>
            </w:r>
          </w:p>
        </w:tc>
        <w:tc>
          <w:tcPr>
            <w:tcW w:w="1134" w:type="dxa"/>
            <w:shd w:val="clear" w:color="auto" w:fill="FFFFFF" w:themeFill="background1"/>
            <w:vAlign w:val="center"/>
          </w:tcPr>
          <w:p w14:paraId="48DEB04F" w14:textId="4DBD2363" w:rsidR="005B48C3" w:rsidRPr="00AB6DF3" w:rsidRDefault="00F73D4F" w:rsidP="00AE1FE1">
            <w:pPr>
              <w:spacing w:line="276" w:lineRule="auto"/>
              <w:jc w:val="center"/>
              <w:rPr>
                <w:rFonts w:ascii="Source Serif 4" w:hAnsi="Source Serif 4"/>
                <w:iCs/>
              </w:rPr>
            </w:pPr>
            <w:r>
              <w:rPr>
                <w:rFonts w:ascii="Source Serif 4" w:hAnsi="Source Serif 4"/>
                <w:iCs/>
              </w:rPr>
              <w:t>2</w:t>
            </w:r>
          </w:p>
        </w:tc>
        <w:tc>
          <w:tcPr>
            <w:tcW w:w="1134" w:type="dxa"/>
            <w:shd w:val="clear" w:color="auto" w:fill="FFFFFF" w:themeFill="background1"/>
            <w:vAlign w:val="center"/>
          </w:tcPr>
          <w:p w14:paraId="221EA9C2" w14:textId="29CCBE81" w:rsidR="005B48C3" w:rsidRPr="005B48C3" w:rsidRDefault="007A54CD" w:rsidP="00AE1FE1">
            <w:pPr>
              <w:spacing w:line="276" w:lineRule="auto"/>
              <w:jc w:val="center"/>
              <w:rPr>
                <w:rFonts w:ascii="Source Serif 4" w:hAnsi="Source Serif 4"/>
                <w:iCs/>
              </w:rPr>
            </w:pPr>
            <w:r>
              <w:rPr>
                <w:rFonts w:ascii="Source Serif 4" w:hAnsi="Source Serif 4"/>
                <w:iCs/>
              </w:rPr>
              <w:t>5</w:t>
            </w:r>
          </w:p>
        </w:tc>
      </w:tr>
      <w:tr w:rsidR="005B48C3" w:rsidRPr="004B54F9" w14:paraId="04355732" w14:textId="77777777" w:rsidTr="00AE1FE1">
        <w:tc>
          <w:tcPr>
            <w:tcW w:w="4385" w:type="dxa"/>
            <w:shd w:val="clear" w:color="auto" w:fill="FFFFFF" w:themeFill="background1"/>
            <w:vAlign w:val="center"/>
          </w:tcPr>
          <w:p w14:paraId="31315BC7" w14:textId="3EFEA583" w:rsidR="005B48C3" w:rsidRPr="004B54F9" w:rsidRDefault="005B48C3" w:rsidP="006E5515">
            <w:pPr>
              <w:spacing w:line="276" w:lineRule="auto"/>
              <w:jc w:val="both"/>
              <w:rPr>
                <w:rFonts w:ascii="Source Serif 4" w:hAnsi="Source Serif 4"/>
              </w:rPr>
            </w:pPr>
            <w:r>
              <w:rPr>
                <w:rFonts w:ascii="Source Serif 4" w:hAnsi="Source Serif 4"/>
              </w:rPr>
              <w:t>U</w:t>
            </w:r>
            <w:r w:rsidRPr="004B54F9">
              <w:rPr>
                <w:rFonts w:ascii="Source Serif 4" w:hAnsi="Source Serif 4"/>
              </w:rPr>
              <w:t>govoreni nacionalni kompetitivni znanstveni projekt</w:t>
            </w:r>
            <w:r>
              <w:rPr>
                <w:rFonts w:ascii="Source Serif 4" w:hAnsi="Source Serif 4"/>
              </w:rPr>
              <w:t>i</w:t>
            </w:r>
          </w:p>
        </w:tc>
        <w:tc>
          <w:tcPr>
            <w:tcW w:w="2268" w:type="dxa"/>
            <w:shd w:val="clear" w:color="auto" w:fill="FFFFFF" w:themeFill="background1"/>
            <w:vAlign w:val="center"/>
          </w:tcPr>
          <w:p w14:paraId="43745FC0"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projekata</w:t>
            </w:r>
          </w:p>
        </w:tc>
        <w:tc>
          <w:tcPr>
            <w:tcW w:w="1134" w:type="dxa"/>
            <w:shd w:val="clear" w:color="auto" w:fill="FFFFFF" w:themeFill="background1"/>
            <w:vAlign w:val="center"/>
          </w:tcPr>
          <w:p w14:paraId="486DE689" w14:textId="5B438AB8" w:rsidR="005B48C3" w:rsidRPr="00AB6DF3" w:rsidRDefault="00F73D4F" w:rsidP="00AE1FE1">
            <w:pPr>
              <w:spacing w:line="276" w:lineRule="auto"/>
              <w:jc w:val="center"/>
              <w:rPr>
                <w:rFonts w:ascii="Source Serif 4" w:hAnsi="Source Serif 4"/>
                <w:iCs/>
              </w:rPr>
            </w:pPr>
            <w:r>
              <w:rPr>
                <w:rFonts w:ascii="Source Serif 4" w:hAnsi="Source Serif 4"/>
                <w:iCs/>
              </w:rPr>
              <w:t>4</w:t>
            </w:r>
          </w:p>
        </w:tc>
        <w:tc>
          <w:tcPr>
            <w:tcW w:w="1134" w:type="dxa"/>
            <w:shd w:val="clear" w:color="auto" w:fill="FFFFFF" w:themeFill="background1"/>
            <w:vAlign w:val="center"/>
          </w:tcPr>
          <w:p w14:paraId="3B31E545" w14:textId="77DE697B" w:rsidR="005B48C3" w:rsidRPr="005B48C3" w:rsidRDefault="00F61A23" w:rsidP="00AE1FE1">
            <w:pPr>
              <w:spacing w:line="276" w:lineRule="auto"/>
              <w:jc w:val="center"/>
              <w:rPr>
                <w:rFonts w:ascii="Source Serif 4" w:hAnsi="Source Serif 4"/>
                <w:iCs/>
              </w:rPr>
            </w:pPr>
            <w:r>
              <w:rPr>
                <w:rFonts w:ascii="Source Serif 4" w:hAnsi="Source Serif 4"/>
                <w:iCs/>
              </w:rPr>
              <w:t>4</w:t>
            </w:r>
          </w:p>
        </w:tc>
      </w:tr>
      <w:tr w:rsidR="005B48C3" w:rsidRPr="004B54F9" w14:paraId="4B67FD69" w14:textId="77777777" w:rsidTr="00AE1FE1">
        <w:tc>
          <w:tcPr>
            <w:tcW w:w="4385" w:type="dxa"/>
            <w:shd w:val="clear" w:color="auto" w:fill="FFFFFF" w:themeFill="background1"/>
            <w:vAlign w:val="center"/>
          </w:tcPr>
          <w:p w14:paraId="0D5EC573" w14:textId="77777777" w:rsidR="005B48C3" w:rsidRPr="004B54F9" w:rsidRDefault="005B48C3" w:rsidP="006E5515">
            <w:pPr>
              <w:spacing w:line="276" w:lineRule="auto"/>
              <w:jc w:val="both"/>
              <w:rPr>
                <w:rFonts w:ascii="Source Serif 4" w:hAnsi="Source Serif 4"/>
              </w:rPr>
            </w:pPr>
            <w:r w:rsidRPr="004B54F9">
              <w:rPr>
                <w:rFonts w:ascii="Source Serif 4" w:hAnsi="Source Serif 4"/>
              </w:rPr>
              <w:t>Objavljivanje znanstvenih časopisa</w:t>
            </w:r>
          </w:p>
        </w:tc>
        <w:tc>
          <w:tcPr>
            <w:tcW w:w="2268" w:type="dxa"/>
            <w:shd w:val="clear" w:color="auto" w:fill="FFFFFF" w:themeFill="background1"/>
            <w:vAlign w:val="center"/>
          </w:tcPr>
          <w:p w14:paraId="5A4C9822"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časopisa</w:t>
            </w:r>
          </w:p>
        </w:tc>
        <w:tc>
          <w:tcPr>
            <w:tcW w:w="1134" w:type="dxa"/>
            <w:shd w:val="clear" w:color="auto" w:fill="FFFFFF" w:themeFill="background1"/>
            <w:vAlign w:val="center"/>
          </w:tcPr>
          <w:p w14:paraId="24027A0F" w14:textId="77777777" w:rsidR="005B48C3" w:rsidRPr="00AB6DF3" w:rsidRDefault="005B48C3" w:rsidP="00AE1FE1">
            <w:pPr>
              <w:spacing w:line="276" w:lineRule="auto"/>
              <w:jc w:val="center"/>
              <w:rPr>
                <w:rFonts w:ascii="Source Serif 4" w:hAnsi="Source Serif 4"/>
                <w:iCs/>
              </w:rPr>
            </w:pPr>
            <w:r w:rsidRPr="00AB6DF3">
              <w:rPr>
                <w:rFonts w:ascii="Source Serif 4" w:hAnsi="Source Serif 4"/>
                <w:iCs/>
              </w:rPr>
              <w:t>2</w:t>
            </w:r>
          </w:p>
        </w:tc>
        <w:tc>
          <w:tcPr>
            <w:tcW w:w="1134" w:type="dxa"/>
            <w:shd w:val="clear" w:color="auto" w:fill="FFFFFF" w:themeFill="background1"/>
            <w:vAlign w:val="center"/>
          </w:tcPr>
          <w:p w14:paraId="0E115EA1" w14:textId="77777777" w:rsidR="005B48C3" w:rsidRPr="005B48C3" w:rsidRDefault="005B48C3" w:rsidP="00AE1FE1">
            <w:pPr>
              <w:spacing w:line="276" w:lineRule="auto"/>
              <w:jc w:val="center"/>
              <w:rPr>
                <w:rFonts w:ascii="Source Serif 4" w:hAnsi="Source Serif 4"/>
                <w:iCs/>
              </w:rPr>
            </w:pPr>
            <w:r w:rsidRPr="005B48C3">
              <w:rPr>
                <w:rFonts w:ascii="Source Serif 4" w:hAnsi="Source Serif 4"/>
                <w:iCs/>
              </w:rPr>
              <w:t>2</w:t>
            </w:r>
          </w:p>
        </w:tc>
      </w:tr>
      <w:tr w:rsidR="005B48C3" w:rsidRPr="004B54F9" w14:paraId="4994B181" w14:textId="77777777" w:rsidTr="00AE1FE1">
        <w:tc>
          <w:tcPr>
            <w:tcW w:w="4385" w:type="dxa"/>
            <w:shd w:val="clear" w:color="auto" w:fill="FFFFFF" w:themeFill="background1"/>
            <w:vAlign w:val="center"/>
          </w:tcPr>
          <w:p w14:paraId="6F718473" w14:textId="77777777" w:rsidR="005B48C3" w:rsidRPr="004B54F9" w:rsidRDefault="005B48C3" w:rsidP="006E5515">
            <w:pPr>
              <w:spacing w:line="276" w:lineRule="auto"/>
              <w:jc w:val="both"/>
              <w:rPr>
                <w:rFonts w:ascii="Source Serif 4" w:hAnsi="Source Serif 4"/>
              </w:rPr>
            </w:pPr>
            <w:r w:rsidRPr="004B54F9">
              <w:rPr>
                <w:rFonts w:ascii="Source Serif 4" w:hAnsi="Source Serif 4"/>
              </w:rPr>
              <w:t>Popularizacija znanosti i filozofije putem digitalizacije i objave na mrežnim stranicama Instituta</w:t>
            </w:r>
          </w:p>
        </w:tc>
        <w:tc>
          <w:tcPr>
            <w:tcW w:w="2268" w:type="dxa"/>
            <w:shd w:val="clear" w:color="auto" w:fill="FFFFFF" w:themeFill="background1"/>
            <w:vAlign w:val="center"/>
          </w:tcPr>
          <w:p w14:paraId="3CC97ED4" w14:textId="26772DE2" w:rsidR="005B48C3" w:rsidRPr="005B48C3" w:rsidRDefault="005B48C3" w:rsidP="006E5515">
            <w:pPr>
              <w:spacing w:line="276" w:lineRule="auto"/>
              <w:jc w:val="both"/>
              <w:rPr>
                <w:rFonts w:ascii="Source Serif 4" w:hAnsi="Source Serif 4"/>
                <w:iCs/>
              </w:rPr>
            </w:pPr>
            <w:r w:rsidRPr="005B48C3">
              <w:rPr>
                <w:rFonts w:ascii="Source Serif 4" w:hAnsi="Source Serif 4"/>
                <w:iCs/>
              </w:rPr>
              <w:t>objave</w:t>
            </w:r>
            <w:r w:rsidR="00AB6DF3">
              <w:rPr>
                <w:rFonts w:ascii="Source Serif 4" w:hAnsi="Source Serif 4"/>
                <w:iCs/>
              </w:rPr>
              <w:t>, javna predavanja, okrugli stolovi, kvizovi</w:t>
            </w:r>
            <w:r w:rsidR="00C74C2D">
              <w:rPr>
                <w:rFonts w:ascii="Source Serif 4" w:hAnsi="Source Serif 4"/>
                <w:iCs/>
              </w:rPr>
              <w:t>, kolokviji</w:t>
            </w:r>
            <w:r w:rsidR="00B12F7B">
              <w:rPr>
                <w:rFonts w:ascii="Source Serif 4" w:hAnsi="Source Serif 4"/>
                <w:iCs/>
              </w:rPr>
              <w:t>,</w:t>
            </w:r>
            <w:r w:rsidR="00AB6DF3">
              <w:rPr>
                <w:rFonts w:ascii="Source Serif 4" w:hAnsi="Source Serif 4"/>
                <w:iCs/>
              </w:rPr>
              <w:t xml:space="preserve"> itd.</w:t>
            </w:r>
          </w:p>
        </w:tc>
        <w:tc>
          <w:tcPr>
            <w:tcW w:w="1134" w:type="dxa"/>
            <w:shd w:val="clear" w:color="auto" w:fill="FFFFFF" w:themeFill="background1"/>
            <w:vAlign w:val="center"/>
          </w:tcPr>
          <w:p w14:paraId="14EEC5BE" w14:textId="7DB4402E" w:rsidR="005B48C3" w:rsidRPr="00AB6DF3" w:rsidRDefault="00F04462" w:rsidP="00AE1FE1">
            <w:pPr>
              <w:spacing w:line="276" w:lineRule="auto"/>
              <w:jc w:val="center"/>
              <w:rPr>
                <w:rFonts w:ascii="Source Serif 4" w:hAnsi="Source Serif 4"/>
                <w:iCs/>
              </w:rPr>
            </w:pPr>
            <w:r>
              <w:rPr>
                <w:rFonts w:ascii="Source Serif 4" w:hAnsi="Source Serif 4"/>
                <w:iCs/>
              </w:rPr>
              <w:t>30</w:t>
            </w:r>
          </w:p>
        </w:tc>
        <w:tc>
          <w:tcPr>
            <w:tcW w:w="1134" w:type="dxa"/>
            <w:shd w:val="clear" w:color="auto" w:fill="FFFFFF" w:themeFill="background1"/>
            <w:vAlign w:val="center"/>
          </w:tcPr>
          <w:p w14:paraId="2724CB37" w14:textId="5CD422C1" w:rsidR="005B48C3" w:rsidRPr="005B48C3" w:rsidRDefault="00515E60" w:rsidP="00AE1FE1">
            <w:pPr>
              <w:spacing w:line="276" w:lineRule="auto"/>
              <w:jc w:val="center"/>
              <w:rPr>
                <w:rFonts w:ascii="Source Serif 4" w:hAnsi="Source Serif 4"/>
                <w:iCs/>
              </w:rPr>
            </w:pPr>
            <w:r>
              <w:rPr>
                <w:rFonts w:ascii="Source Serif 4" w:hAnsi="Source Serif 4"/>
                <w:iCs/>
              </w:rPr>
              <w:t>35</w:t>
            </w:r>
          </w:p>
        </w:tc>
      </w:tr>
      <w:tr w:rsidR="005B48C3" w:rsidRPr="004B54F9" w14:paraId="3B6597EA" w14:textId="77777777" w:rsidTr="00AE1FE1">
        <w:tc>
          <w:tcPr>
            <w:tcW w:w="4385" w:type="dxa"/>
            <w:shd w:val="clear" w:color="auto" w:fill="FFFFFF" w:themeFill="background1"/>
            <w:vAlign w:val="center"/>
          </w:tcPr>
          <w:p w14:paraId="686A885D" w14:textId="77777777" w:rsidR="005B48C3" w:rsidRPr="004B54F9" w:rsidRDefault="005B48C3" w:rsidP="006E5515">
            <w:pPr>
              <w:spacing w:line="276" w:lineRule="auto"/>
              <w:jc w:val="both"/>
              <w:rPr>
                <w:rFonts w:ascii="Source Serif 4" w:hAnsi="Source Serif 4"/>
              </w:rPr>
            </w:pPr>
            <w:r w:rsidRPr="004B54F9">
              <w:rPr>
                <w:rFonts w:ascii="Source Serif 4" w:hAnsi="Source Serif 4"/>
              </w:rPr>
              <w:t>Održavanje znanstvenih skupova</w:t>
            </w:r>
          </w:p>
        </w:tc>
        <w:tc>
          <w:tcPr>
            <w:tcW w:w="2268" w:type="dxa"/>
            <w:shd w:val="clear" w:color="auto" w:fill="FFFFFF" w:themeFill="background1"/>
            <w:vAlign w:val="center"/>
          </w:tcPr>
          <w:p w14:paraId="0A8B78BA"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znanstvenih skupova</w:t>
            </w:r>
          </w:p>
        </w:tc>
        <w:tc>
          <w:tcPr>
            <w:tcW w:w="1134" w:type="dxa"/>
            <w:shd w:val="clear" w:color="auto" w:fill="FFFFFF" w:themeFill="background1"/>
            <w:vAlign w:val="center"/>
          </w:tcPr>
          <w:p w14:paraId="0232072E" w14:textId="6AC5D9A7" w:rsidR="005B48C3" w:rsidRPr="00AB6DF3" w:rsidRDefault="00F04462" w:rsidP="00AE1FE1">
            <w:pPr>
              <w:spacing w:line="276" w:lineRule="auto"/>
              <w:jc w:val="center"/>
              <w:rPr>
                <w:rFonts w:ascii="Source Serif 4" w:hAnsi="Source Serif 4"/>
                <w:iCs/>
              </w:rPr>
            </w:pPr>
            <w:r>
              <w:rPr>
                <w:rFonts w:ascii="Source Serif 4" w:hAnsi="Source Serif 4"/>
                <w:iCs/>
              </w:rPr>
              <w:t>4</w:t>
            </w:r>
          </w:p>
        </w:tc>
        <w:tc>
          <w:tcPr>
            <w:tcW w:w="1134" w:type="dxa"/>
            <w:shd w:val="clear" w:color="auto" w:fill="FFFFFF" w:themeFill="background1"/>
            <w:vAlign w:val="center"/>
          </w:tcPr>
          <w:p w14:paraId="544A2476" w14:textId="2BEA5B08" w:rsidR="005B48C3" w:rsidRPr="005B48C3" w:rsidRDefault="008B7CCF" w:rsidP="00AE1FE1">
            <w:pPr>
              <w:spacing w:line="276" w:lineRule="auto"/>
              <w:jc w:val="center"/>
              <w:rPr>
                <w:rFonts w:ascii="Source Serif 4" w:hAnsi="Source Serif 4"/>
                <w:iCs/>
              </w:rPr>
            </w:pPr>
            <w:r>
              <w:rPr>
                <w:rFonts w:ascii="Source Serif 4" w:hAnsi="Source Serif 4"/>
                <w:iCs/>
              </w:rPr>
              <w:t>2</w:t>
            </w:r>
          </w:p>
        </w:tc>
      </w:tr>
      <w:tr w:rsidR="005B48C3" w:rsidRPr="004B54F9" w14:paraId="6014DB72" w14:textId="77777777" w:rsidTr="00AE1FE1">
        <w:tc>
          <w:tcPr>
            <w:tcW w:w="4385" w:type="dxa"/>
            <w:shd w:val="clear" w:color="auto" w:fill="FFFFFF" w:themeFill="background1"/>
            <w:vAlign w:val="center"/>
          </w:tcPr>
          <w:p w14:paraId="4381BCB5" w14:textId="77777777" w:rsidR="005B48C3" w:rsidRPr="004B54F9" w:rsidRDefault="005B48C3" w:rsidP="006E5515">
            <w:pPr>
              <w:spacing w:line="276" w:lineRule="auto"/>
              <w:jc w:val="both"/>
              <w:rPr>
                <w:rFonts w:ascii="Source Serif 4" w:hAnsi="Source Serif 4"/>
              </w:rPr>
            </w:pPr>
            <w:r w:rsidRPr="004B54F9">
              <w:rPr>
                <w:rFonts w:ascii="Source Serif 4" w:hAnsi="Source Serif 4"/>
              </w:rPr>
              <w:t>Održavanje ljetne škole</w:t>
            </w:r>
          </w:p>
        </w:tc>
        <w:tc>
          <w:tcPr>
            <w:tcW w:w="2268" w:type="dxa"/>
            <w:shd w:val="clear" w:color="auto" w:fill="FFFFFF" w:themeFill="background1"/>
            <w:vAlign w:val="center"/>
          </w:tcPr>
          <w:p w14:paraId="7222A297" w14:textId="77777777" w:rsidR="005B48C3" w:rsidRPr="005B48C3" w:rsidRDefault="005B48C3" w:rsidP="006E5515">
            <w:pPr>
              <w:spacing w:line="276" w:lineRule="auto"/>
              <w:jc w:val="both"/>
              <w:rPr>
                <w:rFonts w:ascii="Source Serif 4" w:hAnsi="Source Serif 4"/>
                <w:iCs/>
              </w:rPr>
            </w:pPr>
            <w:r w:rsidRPr="005B48C3">
              <w:rPr>
                <w:rFonts w:ascii="Source Serif 4" w:hAnsi="Source Serif 4"/>
                <w:iCs/>
              </w:rPr>
              <w:t>broj održanih ljetnih škola</w:t>
            </w:r>
          </w:p>
        </w:tc>
        <w:tc>
          <w:tcPr>
            <w:tcW w:w="1134" w:type="dxa"/>
            <w:shd w:val="clear" w:color="auto" w:fill="FFFFFF" w:themeFill="background1"/>
            <w:vAlign w:val="center"/>
          </w:tcPr>
          <w:p w14:paraId="5E4396FE" w14:textId="67528FA8" w:rsidR="005B48C3" w:rsidRPr="00AB6DF3" w:rsidRDefault="00F04462" w:rsidP="00AE1FE1">
            <w:pPr>
              <w:spacing w:line="276" w:lineRule="auto"/>
              <w:jc w:val="center"/>
              <w:rPr>
                <w:rFonts w:ascii="Source Serif 4" w:hAnsi="Source Serif 4"/>
                <w:iCs/>
              </w:rPr>
            </w:pPr>
            <w:r>
              <w:rPr>
                <w:rFonts w:ascii="Source Serif 4" w:hAnsi="Source Serif 4"/>
                <w:iCs/>
              </w:rPr>
              <w:t>2</w:t>
            </w:r>
          </w:p>
        </w:tc>
        <w:tc>
          <w:tcPr>
            <w:tcW w:w="1134" w:type="dxa"/>
            <w:shd w:val="clear" w:color="auto" w:fill="FFFFFF" w:themeFill="background1"/>
            <w:vAlign w:val="center"/>
          </w:tcPr>
          <w:p w14:paraId="6204754C" w14:textId="36EDAFC5" w:rsidR="005B48C3" w:rsidRPr="005B48C3" w:rsidRDefault="00F61A23" w:rsidP="00AE1FE1">
            <w:pPr>
              <w:spacing w:line="276" w:lineRule="auto"/>
              <w:jc w:val="center"/>
              <w:rPr>
                <w:rFonts w:ascii="Source Serif 4" w:hAnsi="Source Serif 4"/>
                <w:iCs/>
              </w:rPr>
            </w:pPr>
            <w:r>
              <w:rPr>
                <w:rFonts w:ascii="Source Serif 4" w:hAnsi="Source Serif 4"/>
                <w:iCs/>
              </w:rPr>
              <w:t>2</w:t>
            </w:r>
          </w:p>
        </w:tc>
      </w:tr>
    </w:tbl>
    <w:p w14:paraId="1B338167" w14:textId="77777777" w:rsidR="00E03F3E" w:rsidRPr="004B54F9" w:rsidRDefault="00E03F3E" w:rsidP="006E5515">
      <w:pPr>
        <w:spacing w:line="276" w:lineRule="auto"/>
        <w:jc w:val="both"/>
        <w:rPr>
          <w:rFonts w:ascii="Source Serif 4" w:hAnsi="Source Serif 4"/>
        </w:rPr>
      </w:pPr>
    </w:p>
    <w:p w14:paraId="5EEF0C77" w14:textId="78782FF4" w:rsidR="002F5BAE" w:rsidRPr="004B54F9" w:rsidRDefault="002F5BAE" w:rsidP="006E5515">
      <w:pPr>
        <w:spacing w:line="276" w:lineRule="auto"/>
        <w:jc w:val="both"/>
        <w:rPr>
          <w:rFonts w:ascii="Source Serif 4" w:hAnsi="Source Serif 4"/>
          <w:bCs/>
        </w:rPr>
      </w:pPr>
      <w:r w:rsidRPr="00AB6DF3">
        <w:rPr>
          <w:rFonts w:ascii="Source Serif 4" w:hAnsi="Source Serif 4"/>
          <w:bCs/>
        </w:rPr>
        <w:t xml:space="preserve">U Zagrebu, </w:t>
      </w:r>
      <w:r w:rsidR="000A47CB" w:rsidRPr="00AB6DF3">
        <w:rPr>
          <w:rFonts w:ascii="Source Serif 4" w:hAnsi="Source Serif 4"/>
          <w:bCs/>
        </w:rPr>
        <w:t>25</w:t>
      </w:r>
      <w:r w:rsidRPr="00AB6DF3">
        <w:rPr>
          <w:rFonts w:ascii="Source Serif 4" w:hAnsi="Source Serif 4"/>
          <w:bCs/>
        </w:rPr>
        <w:t xml:space="preserve">. </w:t>
      </w:r>
      <w:r w:rsidR="000A47CB" w:rsidRPr="00AB6DF3">
        <w:rPr>
          <w:rFonts w:ascii="Source Serif 4" w:hAnsi="Source Serif 4"/>
          <w:bCs/>
        </w:rPr>
        <w:t xml:space="preserve">ožujka </w:t>
      </w:r>
      <w:r w:rsidRPr="00AB6DF3">
        <w:rPr>
          <w:rFonts w:ascii="Source Serif 4" w:hAnsi="Source Serif 4"/>
          <w:bCs/>
        </w:rPr>
        <w:t>202</w:t>
      </w:r>
      <w:r w:rsidR="00EE1BC6" w:rsidRPr="00AB6DF3">
        <w:rPr>
          <w:rFonts w:ascii="Source Serif 4" w:hAnsi="Source Serif 4"/>
          <w:bCs/>
        </w:rPr>
        <w:t>5</w:t>
      </w:r>
      <w:r w:rsidRPr="00AB6DF3">
        <w:rPr>
          <w:rFonts w:ascii="Source Serif 4" w:hAnsi="Source Serif 4"/>
          <w:bCs/>
        </w:rPr>
        <w:t>. godine</w:t>
      </w:r>
    </w:p>
    <w:p w14:paraId="35342904" w14:textId="77777777" w:rsidR="000A47CB" w:rsidRPr="004B54F9" w:rsidRDefault="000A47CB" w:rsidP="006E5515">
      <w:pPr>
        <w:spacing w:line="276" w:lineRule="auto"/>
        <w:jc w:val="both"/>
        <w:rPr>
          <w:rFonts w:ascii="Source Serif 4" w:hAnsi="Source Serif 4"/>
          <w:iCs/>
        </w:rPr>
      </w:pPr>
    </w:p>
    <w:p w14:paraId="78FC0736" w14:textId="77777777" w:rsidR="002F5BAE" w:rsidRPr="004B54F9" w:rsidRDefault="002F5BAE" w:rsidP="006E5515">
      <w:pPr>
        <w:spacing w:line="276" w:lineRule="auto"/>
        <w:jc w:val="both"/>
        <w:rPr>
          <w:rFonts w:ascii="Source Serif 4" w:hAnsi="Source Serif 4"/>
          <w:iCs/>
        </w:rPr>
      </w:pPr>
    </w:p>
    <w:p w14:paraId="77AD8C0A" w14:textId="77777777" w:rsidR="002F5BAE" w:rsidRPr="004B54F9" w:rsidRDefault="002F5BAE" w:rsidP="006E5515">
      <w:pPr>
        <w:spacing w:line="276" w:lineRule="auto"/>
        <w:jc w:val="both"/>
        <w:rPr>
          <w:rFonts w:ascii="Source Serif 4" w:hAnsi="Source Serif 4"/>
          <w:iCs/>
        </w:rPr>
      </w:pPr>
      <w:r w:rsidRPr="004B54F9">
        <w:rPr>
          <w:rFonts w:ascii="Source Serif 4" w:hAnsi="Source Serif 4"/>
          <w:iCs/>
        </w:rPr>
        <w:t>dr. sc. Luka Boršić</w:t>
      </w:r>
    </w:p>
    <w:p w14:paraId="10856976" w14:textId="57E24B5A" w:rsidR="008F482A" w:rsidRPr="004B54F9" w:rsidRDefault="002F5BAE" w:rsidP="006E5515">
      <w:pPr>
        <w:spacing w:line="276" w:lineRule="auto"/>
        <w:jc w:val="both"/>
        <w:rPr>
          <w:rFonts w:ascii="Source Serif 4" w:hAnsi="Source Serif 4"/>
        </w:rPr>
      </w:pPr>
      <w:r w:rsidRPr="004B54F9">
        <w:rPr>
          <w:rFonts w:ascii="Source Serif 4" w:hAnsi="Source Serif 4"/>
          <w:iCs/>
        </w:rPr>
        <w:t>ravnatelj Instituta za filozofiju</w:t>
      </w:r>
    </w:p>
    <w:sectPr w:rsidR="008F482A" w:rsidRPr="004B54F9" w:rsidSect="00362B24">
      <w:type w:val="continuous"/>
      <w:pgSz w:w="11906" w:h="16838"/>
      <w:pgMar w:top="1417" w:right="1417" w:bottom="1417" w:left="1417" w:header="1417"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28605" w14:textId="77777777" w:rsidR="00F570F5" w:rsidRDefault="00F570F5" w:rsidP="0022091F">
      <w:r>
        <w:separator/>
      </w:r>
    </w:p>
  </w:endnote>
  <w:endnote w:type="continuationSeparator" w:id="0">
    <w:p w14:paraId="20C55DE1" w14:textId="77777777" w:rsidR="00F570F5" w:rsidRDefault="00F570F5" w:rsidP="00220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erif 4">
    <w:altName w:val="Cambria"/>
    <w:panose1 w:val="02040603050405020204"/>
    <w:charset w:val="EE"/>
    <w:family w:val="roman"/>
    <w:pitch w:val="variable"/>
    <w:sig w:usb0="20000287" w:usb1="02000003" w:usb2="00000000" w:usb3="00000000" w:csb0="0000019F" w:csb1="00000000"/>
  </w:font>
  <w:font w:name="Source Sans Pro">
    <w:altName w:val="Cambria Math"/>
    <w:panose1 w:val="020B0503030403020204"/>
    <w:charset w:val="00"/>
    <w:family w:val="swiss"/>
    <w:pitch w:val="variable"/>
    <w:sig w:usb0="600002F7" w:usb1="02000001" w:usb2="0000000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8B64A" w14:textId="77777777" w:rsidR="00EB17A2" w:rsidRPr="004E3559" w:rsidRDefault="00EB17A2" w:rsidP="00EB17A2">
    <w:pPr>
      <w:pStyle w:val="Podnoje"/>
      <w:jc w:val="center"/>
      <w:rPr>
        <w:rFonts w:ascii="Univers" w:hAnsi="Univers"/>
        <w:noProof/>
        <w:color w:val="686664"/>
        <w:sz w:val="19"/>
        <w:szCs w:val="19"/>
        <w:lang w:eastAsia="hr-HR"/>
      </w:rPr>
    </w:pPr>
    <w:r w:rsidRPr="004E3559">
      <w:rPr>
        <w:rFonts w:ascii="Univers" w:hAnsi="Univers"/>
        <w:b/>
        <w:bCs/>
        <w:noProof/>
        <w:color w:val="686664"/>
        <w:sz w:val="20"/>
        <w:szCs w:val="20"/>
        <w:lang w:eastAsia="hr-HR"/>
      </w:rPr>
      <w:t>INSTITUT ZA FILOZOFIJU</w:t>
    </w:r>
    <w:r w:rsidRPr="004E3559">
      <w:rPr>
        <w:rFonts w:ascii="Univers" w:hAnsi="Univers"/>
        <w:noProof/>
        <w:color w:val="686664"/>
        <w:sz w:val="19"/>
        <w:szCs w:val="19"/>
        <w:lang w:eastAsia="hr-HR"/>
      </w:rPr>
      <w:t>, Ulica grada Vukovara 54, HR-10000 Zagreb</w:t>
    </w:r>
  </w:p>
  <w:p w14:paraId="77F63BE7" w14:textId="77777777" w:rsidR="00EB17A2" w:rsidRPr="004E3559" w:rsidRDefault="00EB17A2" w:rsidP="00EB17A2">
    <w:pPr>
      <w:pStyle w:val="Podnoje"/>
      <w:jc w:val="center"/>
      <w:rPr>
        <w:rFonts w:ascii="Univers" w:hAnsi="Univers"/>
        <w:noProof/>
        <w:color w:val="686664"/>
        <w:sz w:val="19"/>
        <w:szCs w:val="19"/>
        <w:lang w:eastAsia="hr-HR"/>
      </w:rPr>
    </w:pPr>
    <w:r w:rsidRPr="004E3559">
      <w:rPr>
        <w:rFonts w:ascii="Univers" w:hAnsi="Univers"/>
        <w:noProof/>
        <w:color w:val="686664"/>
        <w:sz w:val="19"/>
        <w:szCs w:val="19"/>
        <w:lang w:eastAsia="hr-HR"/>
      </w:rPr>
      <w:t xml:space="preserve">+385 1 6111 532  </w:t>
    </w:r>
    <w:r w:rsidR="007D3757" w:rsidRPr="004E3559">
      <w:rPr>
        <w:rFonts w:ascii="Univers" w:hAnsi="Univers"/>
        <w:noProof/>
        <w:color w:val="686664"/>
        <w:sz w:val="19"/>
        <w:szCs w:val="19"/>
        <w:lang w:eastAsia="hr-HR"/>
      </w:rPr>
      <w:t xml:space="preserve">   </w:t>
    </w:r>
    <w:r w:rsidR="00FE2F52" w:rsidRPr="004E3559">
      <w:rPr>
        <w:rFonts w:ascii="Univers" w:hAnsi="Univers"/>
        <w:noProof/>
        <w:color w:val="686664"/>
        <w:sz w:val="19"/>
        <w:szCs w:val="19"/>
        <w:lang w:eastAsia="hr-HR"/>
      </w:rPr>
      <w:t xml:space="preserve">|     </w:t>
    </w:r>
    <w:r w:rsidRPr="004E3559">
      <w:rPr>
        <w:rFonts w:ascii="Univers" w:hAnsi="Univers"/>
        <w:noProof/>
        <w:color w:val="686664"/>
        <w:sz w:val="19"/>
        <w:szCs w:val="19"/>
        <w:lang w:eastAsia="hr-HR"/>
      </w:rPr>
      <w:t>filozof@ifzg.hr</w:t>
    </w:r>
    <w:r w:rsidR="00FE2F52" w:rsidRPr="004E3559">
      <w:rPr>
        <w:rFonts w:ascii="Univers" w:hAnsi="Univers"/>
        <w:noProof/>
        <w:color w:val="686664"/>
        <w:sz w:val="19"/>
        <w:szCs w:val="19"/>
        <w:lang w:eastAsia="hr-HR"/>
      </w:rPr>
      <w:t xml:space="preserve">     |     </w:t>
    </w:r>
    <w:r w:rsidRPr="004E3559">
      <w:rPr>
        <w:rFonts w:ascii="Univers" w:hAnsi="Univers"/>
        <w:noProof/>
        <w:color w:val="686664"/>
        <w:sz w:val="19"/>
        <w:szCs w:val="19"/>
        <w:lang w:eastAsia="hr-HR"/>
      </w:rPr>
      <w:t>www.ifzg.hr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E38CB" w14:textId="77777777" w:rsidR="00F570F5" w:rsidRDefault="00F570F5" w:rsidP="0022091F">
      <w:r>
        <w:separator/>
      </w:r>
    </w:p>
  </w:footnote>
  <w:footnote w:type="continuationSeparator" w:id="0">
    <w:p w14:paraId="06975108" w14:textId="77777777" w:rsidR="00F570F5" w:rsidRDefault="00F570F5" w:rsidP="00220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E2731" w14:textId="77777777" w:rsidR="004E1DD5" w:rsidRPr="003E2E97" w:rsidRDefault="00096168" w:rsidP="004E1DD5">
    <w:pPr>
      <w:pStyle w:val="Zaglavlje"/>
      <w:tabs>
        <w:tab w:val="clear" w:pos="4536"/>
        <w:tab w:val="clear" w:pos="9072"/>
        <w:tab w:val="left" w:pos="6525"/>
      </w:tabs>
      <w:jc w:val="right"/>
      <w:rPr>
        <w:rFonts w:ascii="Source Sans Pro" w:hAnsi="Source Sans Pro"/>
        <w:sz w:val="22"/>
        <w:szCs w:val="22"/>
      </w:rPr>
    </w:pPr>
    <w:r>
      <w:rPr>
        <w:noProof/>
        <w:lang w:eastAsia="hr-HR"/>
      </w:rPr>
      <w:drawing>
        <wp:anchor distT="0" distB="0" distL="114300" distR="114300" simplePos="0" relativeHeight="251658752" behindDoc="0" locked="0" layoutInCell="1" allowOverlap="1" wp14:anchorId="5947AB22" wp14:editId="2D7D1889">
          <wp:simplePos x="0" y="0"/>
          <wp:positionH relativeFrom="page">
            <wp:posOffset>737870</wp:posOffset>
          </wp:positionH>
          <wp:positionV relativeFrom="page">
            <wp:posOffset>282575</wp:posOffset>
          </wp:positionV>
          <wp:extent cx="1685925" cy="7905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90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517AF"/>
    <w:multiLevelType w:val="hybridMultilevel"/>
    <w:tmpl w:val="E8FEF1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514D0B"/>
    <w:multiLevelType w:val="hybridMultilevel"/>
    <w:tmpl w:val="BE0ECFEE"/>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2189337F"/>
    <w:multiLevelType w:val="hybridMultilevel"/>
    <w:tmpl w:val="7618DD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DD87D1A"/>
    <w:multiLevelType w:val="hybridMultilevel"/>
    <w:tmpl w:val="467EBC40"/>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E422CC"/>
    <w:multiLevelType w:val="hybridMultilevel"/>
    <w:tmpl w:val="6518DB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7794FAB"/>
    <w:multiLevelType w:val="hybridMultilevel"/>
    <w:tmpl w:val="0D6430EC"/>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3CDB596B"/>
    <w:multiLevelType w:val="hybridMultilevel"/>
    <w:tmpl w:val="695C7446"/>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42B9710D"/>
    <w:multiLevelType w:val="hybridMultilevel"/>
    <w:tmpl w:val="064AB3BE"/>
    <w:lvl w:ilvl="0" w:tplc="29F616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1B4FFA"/>
    <w:multiLevelType w:val="hybridMultilevel"/>
    <w:tmpl w:val="94BA2C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C6038B7"/>
    <w:multiLevelType w:val="hybridMultilevel"/>
    <w:tmpl w:val="AB76787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EFC56CC"/>
    <w:multiLevelType w:val="hybridMultilevel"/>
    <w:tmpl w:val="14C2CF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2112DE2"/>
    <w:multiLevelType w:val="hybridMultilevel"/>
    <w:tmpl w:val="0D6430EC"/>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61071D00"/>
    <w:multiLevelType w:val="hybridMultilevel"/>
    <w:tmpl w:val="735641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4E025D1"/>
    <w:multiLevelType w:val="hybridMultilevel"/>
    <w:tmpl w:val="AA8E8F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89A1F03"/>
    <w:multiLevelType w:val="hybridMultilevel"/>
    <w:tmpl w:val="EA66CF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02207E4"/>
    <w:multiLevelType w:val="hybridMultilevel"/>
    <w:tmpl w:val="30FEEB2E"/>
    <w:lvl w:ilvl="0" w:tplc="8F04EEE4">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6" w15:restartNumberingAfterBreak="0">
    <w:nsid w:val="735C50BC"/>
    <w:multiLevelType w:val="hybridMultilevel"/>
    <w:tmpl w:val="489857F2"/>
    <w:lvl w:ilvl="0" w:tplc="DF4AC482">
      <w:start w:val="3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0A35BE"/>
    <w:multiLevelType w:val="hybridMultilevel"/>
    <w:tmpl w:val="FFAAE51E"/>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 w15:restartNumberingAfterBreak="0">
    <w:nsid w:val="7F5D66E5"/>
    <w:multiLevelType w:val="hybridMultilevel"/>
    <w:tmpl w:val="50D45B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01360395">
    <w:abstractNumId w:val="10"/>
  </w:num>
  <w:num w:numId="2" w16cid:durableId="2121104954">
    <w:abstractNumId w:val="13"/>
  </w:num>
  <w:num w:numId="3" w16cid:durableId="1969506153">
    <w:abstractNumId w:val="2"/>
  </w:num>
  <w:num w:numId="4" w16cid:durableId="1823891913">
    <w:abstractNumId w:val="14"/>
  </w:num>
  <w:num w:numId="5" w16cid:durableId="942303332">
    <w:abstractNumId w:val="4"/>
  </w:num>
  <w:num w:numId="6" w16cid:durableId="5074484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230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6934947">
    <w:abstractNumId w:val="15"/>
  </w:num>
  <w:num w:numId="9" w16cid:durableId="459805874">
    <w:abstractNumId w:val="0"/>
  </w:num>
  <w:num w:numId="10" w16cid:durableId="1533608995">
    <w:abstractNumId w:val="17"/>
  </w:num>
  <w:num w:numId="11" w16cid:durableId="1797915994">
    <w:abstractNumId w:val="12"/>
  </w:num>
  <w:num w:numId="12" w16cid:durableId="786775796">
    <w:abstractNumId w:val="18"/>
  </w:num>
  <w:num w:numId="13" w16cid:durableId="616791935">
    <w:abstractNumId w:val="7"/>
  </w:num>
  <w:num w:numId="14" w16cid:durableId="868225806">
    <w:abstractNumId w:val="5"/>
  </w:num>
  <w:num w:numId="15" w16cid:durableId="632171968">
    <w:abstractNumId w:val="6"/>
  </w:num>
  <w:num w:numId="16" w16cid:durableId="730159078">
    <w:abstractNumId w:val="1"/>
  </w:num>
  <w:num w:numId="17" w16cid:durableId="1902474267">
    <w:abstractNumId w:val="16"/>
  </w:num>
  <w:num w:numId="18" w16cid:durableId="1671251711">
    <w:abstractNumId w:val="11"/>
  </w:num>
  <w:num w:numId="19" w16cid:durableId="7962211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attachedTemplate r:id="rId1"/>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BAE"/>
    <w:rsid w:val="00027736"/>
    <w:rsid w:val="00067C41"/>
    <w:rsid w:val="00083738"/>
    <w:rsid w:val="000957F3"/>
    <w:rsid w:val="00096168"/>
    <w:rsid w:val="00096A08"/>
    <w:rsid w:val="000A231C"/>
    <w:rsid w:val="000A47CB"/>
    <w:rsid w:val="00110116"/>
    <w:rsid w:val="001148AC"/>
    <w:rsid w:val="0011659D"/>
    <w:rsid w:val="00133AE6"/>
    <w:rsid w:val="00152A38"/>
    <w:rsid w:val="00153D8E"/>
    <w:rsid w:val="00165264"/>
    <w:rsid w:val="00167F17"/>
    <w:rsid w:val="0018241D"/>
    <w:rsid w:val="001C2167"/>
    <w:rsid w:val="001D0B39"/>
    <w:rsid w:val="001E5254"/>
    <w:rsid w:val="001E7DB9"/>
    <w:rsid w:val="002043CA"/>
    <w:rsid w:val="002111AF"/>
    <w:rsid w:val="0022091F"/>
    <w:rsid w:val="00222923"/>
    <w:rsid w:val="00225392"/>
    <w:rsid w:val="00252138"/>
    <w:rsid w:val="0029681B"/>
    <w:rsid w:val="002A4FA6"/>
    <w:rsid w:val="002A5B21"/>
    <w:rsid w:val="002B6CAB"/>
    <w:rsid w:val="002F5BAE"/>
    <w:rsid w:val="003562C8"/>
    <w:rsid w:val="00362B24"/>
    <w:rsid w:val="003A4AA9"/>
    <w:rsid w:val="003A7FBF"/>
    <w:rsid w:val="003D16E6"/>
    <w:rsid w:val="003E2E97"/>
    <w:rsid w:val="0041571F"/>
    <w:rsid w:val="00415ED5"/>
    <w:rsid w:val="0043005A"/>
    <w:rsid w:val="00435931"/>
    <w:rsid w:val="004450FB"/>
    <w:rsid w:val="004816B0"/>
    <w:rsid w:val="00484F95"/>
    <w:rsid w:val="00485D6F"/>
    <w:rsid w:val="00493DA9"/>
    <w:rsid w:val="004A3C29"/>
    <w:rsid w:val="004B54F9"/>
    <w:rsid w:val="004C635A"/>
    <w:rsid w:val="004D3949"/>
    <w:rsid w:val="004E1DD5"/>
    <w:rsid w:val="004E3559"/>
    <w:rsid w:val="00515E60"/>
    <w:rsid w:val="00590415"/>
    <w:rsid w:val="005A018D"/>
    <w:rsid w:val="005B48C3"/>
    <w:rsid w:val="005B6C4D"/>
    <w:rsid w:val="005D5645"/>
    <w:rsid w:val="005E365E"/>
    <w:rsid w:val="005F6EFF"/>
    <w:rsid w:val="0062285D"/>
    <w:rsid w:val="00672089"/>
    <w:rsid w:val="00682DAC"/>
    <w:rsid w:val="00690642"/>
    <w:rsid w:val="00694E85"/>
    <w:rsid w:val="006A7982"/>
    <w:rsid w:val="006E353B"/>
    <w:rsid w:val="006E5515"/>
    <w:rsid w:val="007040DE"/>
    <w:rsid w:val="00711C04"/>
    <w:rsid w:val="00742379"/>
    <w:rsid w:val="00763EE9"/>
    <w:rsid w:val="00764114"/>
    <w:rsid w:val="00764266"/>
    <w:rsid w:val="00780690"/>
    <w:rsid w:val="007A54CD"/>
    <w:rsid w:val="007B3B20"/>
    <w:rsid w:val="007C4916"/>
    <w:rsid w:val="007D2291"/>
    <w:rsid w:val="007D2BC7"/>
    <w:rsid w:val="007D3757"/>
    <w:rsid w:val="007D66AB"/>
    <w:rsid w:val="007E59CE"/>
    <w:rsid w:val="007F08D7"/>
    <w:rsid w:val="007F209C"/>
    <w:rsid w:val="007F6BC2"/>
    <w:rsid w:val="00820ABC"/>
    <w:rsid w:val="008510D8"/>
    <w:rsid w:val="00887BCD"/>
    <w:rsid w:val="00887E8B"/>
    <w:rsid w:val="0089449B"/>
    <w:rsid w:val="008A16A1"/>
    <w:rsid w:val="008B7CCF"/>
    <w:rsid w:val="008C5C53"/>
    <w:rsid w:val="008D750F"/>
    <w:rsid w:val="008E18A0"/>
    <w:rsid w:val="008E609F"/>
    <w:rsid w:val="008F06D2"/>
    <w:rsid w:val="008F0CF1"/>
    <w:rsid w:val="008F482A"/>
    <w:rsid w:val="00905139"/>
    <w:rsid w:val="00915AD2"/>
    <w:rsid w:val="00952B7D"/>
    <w:rsid w:val="0095392C"/>
    <w:rsid w:val="00965390"/>
    <w:rsid w:val="009974E6"/>
    <w:rsid w:val="009A0F2A"/>
    <w:rsid w:val="009A7DBA"/>
    <w:rsid w:val="009C56E5"/>
    <w:rsid w:val="009D02A6"/>
    <w:rsid w:val="009E1714"/>
    <w:rsid w:val="009F2DCC"/>
    <w:rsid w:val="00A053C7"/>
    <w:rsid w:val="00A503F2"/>
    <w:rsid w:val="00A55CE9"/>
    <w:rsid w:val="00A67BE4"/>
    <w:rsid w:val="00A730E0"/>
    <w:rsid w:val="00A779A5"/>
    <w:rsid w:val="00A828E3"/>
    <w:rsid w:val="00A85B28"/>
    <w:rsid w:val="00A9001A"/>
    <w:rsid w:val="00AB6DF3"/>
    <w:rsid w:val="00AC0983"/>
    <w:rsid w:val="00AE1FE1"/>
    <w:rsid w:val="00AE4E21"/>
    <w:rsid w:val="00AE7962"/>
    <w:rsid w:val="00AF234A"/>
    <w:rsid w:val="00B05B17"/>
    <w:rsid w:val="00B12F7B"/>
    <w:rsid w:val="00B13DB4"/>
    <w:rsid w:val="00B20A30"/>
    <w:rsid w:val="00B820E1"/>
    <w:rsid w:val="00B92E95"/>
    <w:rsid w:val="00BE1FC9"/>
    <w:rsid w:val="00BE5945"/>
    <w:rsid w:val="00C53BB9"/>
    <w:rsid w:val="00C631AE"/>
    <w:rsid w:val="00C70CFC"/>
    <w:rsid w:val="00C74C2D"/>
    <w:rsid w:val="00C77366"/>
    <w:rsid w:val="00CA7AD5"/>
    <w:rsid w:val="00CB0531"/>
    <w:rsid w:val="00CC6D37"/>
    <w:rsid w:val="00CD24E9"/>
    <w:rsid w:val="00CE19B2"/>
    <w:rsid w:val="00D073A3"/>
    <w:rsid w:val="00D11930"/>
    <w:rsid w:val="00D144C0"/>
    <w:rsid w:val="00D219F8"/>
    <w:rsid w:val="00D233FB"/>
    <w:rsid w:val="00D32316"/>
    <w:rsid w:val="00D32549"/>
    <w:rsid w:val="00D52853"/>
    <w:rsid w:val="00D66760"/>
    <w:rsid w:val="00D76F34"/>
    <w:rsid w:val="00D94671"/>
    <w:rsid w:val="00DB2F6A"/>
    <w:rsid w:val="00DB5B35"/>
    <w:rsid w:val="00DC592C"/>
    <w:rsid w:val="00DC5A90"/>
    <w:rsid w:val="00DD623D"/>
    <w:rsid w:val="00DE06E0"/>
    <w:rsid w:val="00DF0586"/>
    <w:rsid w:val="00E03F3E"/>
    <w:rsid w:val="00E0728A"/>
    <w:rsid w:val="00E17CB6"/>
    <w:rsid w:val="00E23A7C"/>
    <w:rsid w:val="00E42098"/>
    <w:rsid w:val="00E4528A"/>
    <w:rsid w:val="00E564A8"/>
    <w:rsid w:val="00E9124E"/>
    <w:rsid w:val="00EB17A2"/>
    <w:rsid w:val="00EC33EA"/>
    <w:rsid w:val="00EE0004"/>
    <w:rsid w:val="00EE1BC6"/>
    <w:rsid w:val="00EF4BE6"/>
    <w:rsid w:val="00F01199"/>
    <w:rsid w:val="00F04462"/>
    <w:rsid w:val="00F2295C"/>
    <w:rsid w:val="00F32057"/>
    <w:rsid w:val="00F33463"/>
    <w:rsid w:val="00F5391F"/>
    <w:rsid w:val="00F570F5"/>
    <w:rsid w:val="00F61A23"/>
    <w:rsid w:val="00F73D4F"/>
    <w:rsid w:val="00F87480"/>
    <w:rsid w:val="00FA0FA2"/>
    <w:rsid w:val="00FB21E4"/>
    <w:rsid w:val="00FE2F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BC2A1"/>
  <w15:chartTrackingRefBased/>
  <w15:docId w15:val="{58643C25-EFC4-4B34-A4CC-398E2B07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hr-H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3A3"/>
    <w:rPr>
      <w:sz w:val="24"/>
      <w:szCs w:val="24"/>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2091F"/>
    <w:pPr>
      <w:tabs>
        <w:tab w:val="center" w:pos="4536"/>
        <w:tab w:val="right" w:pos="9072"/>
      </w:tabs>
    </w:pPr>
  </w:style>
  <w:style w:type="character" w:customStyle="1" w:styleId="ZaglavljeChar">
    <w:name w:val="Zaglavlje Char"/>
    <w:basedOn w:val="Zadanifontodlomka"/>
    <w:link w:val="Zaglavlje"/>
    <w:uiPriority w:val="99"/>
    <w:rsid w:val="0022091F"/>
  </w:style>
  <w:style w:type="paragraph" w:styleId="Podnoje">
    <w:name w:val="footer"/>
    <w:basedOn w:val="Normal"/>
    <w:link w:val="PodnojeChar"/>
    <w:uiPriority w:val="99"/>
    <w:unhideWhenUsed/>
    <w:rsid w:val="0022091F"/>
    <w:pPr>
      <w:tabs>
        <w:tab w:val="center" w:pos="4536"/>
        <w:tab w:val="right" w:pos="9072"/>
      </w:tabs>
    </w:pPr>
  </w:style>
  <w:style w:type="character" w:customStyle="1" w:styleId="PodnojeChar">
    <w:name w:val="Podnožje Char"/>
    <w:basedOn w:val="Zadanifontodlomka"/>
    <w:link w:val="Podnoje"/>
    <w:uiPriority w:val="99"/>
    <w:rsid w:val="0022091F"/>
  </w:style>
  <w:style w:type="paragraph" w:styleId="Tekstbalonia">
    <w:name w:val="Balloon Text"/>
    <w:basedOn w:val="Normal"/>
    <w:link w:val="TekstbaloniaChar"/>
    <w:uiPriority w:val="99"/>
    <w:semiHidden/>
    <w:unhideWhenUsed/>
    <w:rsid w:val="0022091F"/>
    <w:rPr>
      <w:rFonts w:ascii="Tahoma" w:hAnsi="Tahoma" w:cs="Tahoma"/>
      <w:sz w:val="16"/>
      <w:szCs w:val="16"/>
    </w:rPr>
  </w:style>
  <w:style w:type="character" w:customStyle="1" w:styleId="TekstbaloniaChar">
    <w:name w:val="Tekst balončića Char"/>
    <w:link w:val="Tekstbalonia"/>
    <w:uiPriority w:val="99"/>
    <w:semiHidden/>
    <w:rsid w:val="0022091F"/>
    <w:rPr>
      <w:rFonts w:ascii="Tahoma" w:hAnsi="Tahoma" w:cs="Tahoma"/>
      <w:sz w:val="16"/>
      <w:szCs w:val="16"/>
    </w:rPr>
  </w:style>
  <w:style w:type="table" w:styleId="Reetkatablice">
    <w:name w:val="Table Grid"/>
    <w:basedOn w:val="Obinatablica"/>
    <w:uiPriority w:val="59"/>
    <w:rsid w:val="002F5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F5BAE"/>
    <w:rPr>
      <w:color w:val="0563C1" w:themeColor="hyperlink"/>
      <w:u w:val="single"/>
    </w:rPr>
  </w:style>
  <w:style w:type="character" w:customStyle="1" w:styleId="Nerijeenospominjanje1">
    <w:name w:val="Neriješeno spominjanje1"/>
    <w:basedOn w:val="Zadanifontodlomka"/>
    <w:uiPriority w:val="99"/>
    <w:semiHidden/>
    <w:unhideWhenUsed/>
    <w:rsid w:val="002F5BAE"/>
    <w:rPr>
      <w:color w:val="605E5C"/>
      <w:shd w:val="clear" w:color="auto" w:fill="E1DFDD"/>
    </w:rPr>
  </w:style>
  <w:style w:type="paragraph" w:styleId="Odlomakpopisa">
    <w:name w:val="List Paragraph"/>
    <w:basedOn w:val="Normal"/>
    <w:uiPriority w:val="34"/>
    <w:qFormat/>
    <w:rsid w:val="009974E6"/>
    <w:pPr>
      <w:ind w:left="720"/>
      <w:contextualSpacing/>
    </w:pPr>
  </w:style>
  <w:style w:type="character" w:styleId="Referencakomentara">
    <w:name w:val="annotation reference"/>
    <w:basedOn w:val="Zadanifontodlomka"/>
    <w:uiPriority w:val="99"/>
    <w:semiHidden/>
    <w:unhideWhenUsed/>
    <w:rsid w:val="00515E60"/>
    <w:rPr>
      <w:sz w:val="16"/>
      <w:szCs w:val="16"/>
    </w:rPr>
  </w:style>
  <w:style w:type="paragraph" w:styleId="Tekstkomentara">
    <w:name w:val="annotation text"/>
    <w:basedOn w:val="Normal"/>
    <w:link w:val="TekstkomentaraChar"/>
    <w:uiPriority w:val="99"/>
    <w:unhideWhenUsed/>
    <w:rsid w:val="00515E60"/>
    <w:rPr>
      <w:sz w:val="20"/>
      <w:szCs w:val="20"/>
    </w:rPr>
  </w:style>
  <w:style w:type="character" w:customStyle="1" w:styleId="TekstkomentaraChar">
    <w:name w:val="Tekst komentara Char"/>
    <w:basedOn w:val="Zadanifontodlomka"/>
    <w:link w:val="Tekstkomentara"/>
    <w:uiPriority w:val="99"/>
    <w:rsid w:val="00515E60"/>
    <w:rPr>
      <w:lang w:eastAsia="en-US"/>
    </w:rPr>
  </w:style>
  <w:style w:type="paragraph" w:styleId="Predmetkomentara">
    <w:name w:val="annotation subject"/>
    <w:basedOn w:val="Tekstkomentara"/>
    <w:next w:val="Tekstkomentara"/>
    <w:link w:val="PredmetkomentaraChar"/>
    <w:uiPriority w:val="99"/>
    <w:semiHidden/>
    <w:unhideWhenUsed/>
    <w:rsid w:val="00515E60"/>
    <w:rPr>
      <w:b/>
      <w:bCs/>
    </w:rPr>
  </w:style>
  <w:style w:type="character" w:customStyle="1" w:styleId="PredmetkomentaraChar">
    <w:name w:val="Predmet komentara Char"/>
    <w:basedOn w:val="TekstkomentaraChar"/>
    <w:link w:val="Predmetkomentara"/>
    <w:uiPriority w:val="99"/>
    <w:semiHidden/>
    <w:rsid w:val="00515E6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25107">
      <w:bodyDiv w:val="1"/>
      <w:marLeft w:val="0"/>
      <w:marRight w:val="0"/>
      <w:marTop w:val="0"/>
      <w:marBottom w:val="0"/>
      <w:divBdr>
        <w:top w:val="none" w:sz="0" w:space="0" w:color="auto"/>
        <w:left w:val="none" w:sz="0" w:space="0" w:color="auto"/>
        <w:bottom w:val="none" w:sz="0" w:space="0" w:color="auto"/>
        <w:right w:val="none" w:sz="0" w:space="0" w:color="auto"/>
      </w:divBdr>
    </w:div>
    <w:div w:id="1412847754">
      <w:bodyDiv w:val="1"/>
      <w:marLeft w:val="0"/>
      <w:marRight w:val="0"/>
      <w:marTop w:val="0"/>
      <w:marBottom w:val="0"/>
      <w:divBdr>
        <w:top w:val="none" w:sz="0" w:space="0" w:color="auto"/>
        <w:left w:val="none" w:sz="0" w:space="0" w:color="auto"/>
        <w:bottom w:val="none" w:sz="0" w:space="0" w:color="auto"/>
        <w:right w:val="none" w:sz="0" w:space="0" w:color="auto"/>
      </w:divBdr>
    </w:div>
    <w:div w:id="17069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20-%20Institut%20za%20filozofiju\Institut\memorandum%20ifz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E3C8A-0A74-4CFA-B462-98664A727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ifzg.dotx</Template>
  <TotalTime>56</TotalTime>
  <Pages>10</Pages>
  <Words>2615</Words>
  <Characters>14909</Characters>
  <Application>Microsoft Office Word</Application>
  <DocSecurity>0</DocSecurity>
  <Lines>124</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Boršić</dc:creator>
  <cp:keywords/>
  <cp:lastModifiedBy>Luka Boršić</cp:lastModifiedBy>
  <cp:revision>14</cp:revision>
  <cp:lastPrinted>2025-03-25T10:36:00Z</cp:lastPrinted>
  <dcterms:created xsi:type="dcterms:W3CDTF">2025-03-26T16:51:00Z</dcterms:created>
  <dcterms:modified xsi:type="dcterms:W3CDTF">2025-03-27T08:52:00Z</dcterms:modified>
</cp:coreProperties>
</file>