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BE6" w:rsidRPr="005A6349" w:rsidRDefault="00822A75">
      <w:pPr>
        <w:rPr>
          <w:b/>
        </w:rPr>
      </w:pPr>
      <w:r w:rsidRPr="005A6349">
        <w:rPr>
          <w:b/>
        </w:rPr>
        <w:t>IV. POSEBNI IZVJEŠTAJI</w:t>
      </w:r>
    </w:p>
    <w:p w:rsidR="005525CB" w:rsidRDefault="005525CB"/>
    <w:p w:rsidR="005A6349" w:rsidRDefault="005A6349"/>
    <w:p w:rsidR="005A6349" w:rsidRDefault="005A6349" w:rsidP="005A6349">
      <w:pPr>
        <w:rPr>
          <w:b/>
        </w:rPr>
      </w:pPr>
      <w:r w:rsidRPr="005A6349">
        <w:rPr>
          <w:b/>
        </w:rPr>
        <w:t xml:space="preserve">1. Izvještaj o </w:t>
      </w:r>
      <w:r>
        <w:rPr>
          <w:b/>
        </w:rPr>
        <w:t>korištenju sredstava fondova Europske unije</w:t>
      </w:r>
    </w:p>
    <w:p w:rsidR="005A6349" w:rsidRDefault="005A6349" w:rsidP="005A6349">
      <w:pPr>
        <w:rPr>
          <w:b/>
        </w:rPr>
      </w:pPr>
    </w:p>
    <w:p w:rsidR="0073357A" w:rsidRDefault="005A6349" w:rsidP="0073357A">
      <w:pPr>
        <w:spacing w:line="276" w:lineRule="auto"/>
        <w:rPr>
          <w:rFonts w:cs="Times New Roman"/>
        </w:rPr>
      </w:pPr>
      <w:r w:rsidRPr="002F6937">
        <w:rPr>
          <w:rFonts w:cs="Times New Roman"/>
        </w:rPr>
        <w:t xml:space="preserve">U </w:t>
      </w:r>
      <w:r>
        <w:rPr>
          <w:rFonts w:cs="Times New Roman"/>
        </w:rPr>
        <w:t xml:space="preserve">izvještajnom </w:t>
      </w:r>
      <w:r w:rsidRPr="002F6937">
        <w:rPr>
          <w:rFonts w:cs="Times New Roman"/>
        </w:rPr>
        <w:t>razdoblju od 1. siječnja 202</w:t>
      </w:r>
      <w:r>
        <w:rPr>
          <w:rFonts w:cs="Times New Roman"/>
        </w:rPr>
        <w:t>4</w:t>
      </w:r>
      <w:r w:rsidRPr="002F6937">
        <w:rPr>
          <w:rFonts w:cs="Times New Roman"/>
        </w:rPr>
        <w:t xml:space="preserve">. do </w:t>
      </w:r>
      <w:r>
        <w:rPr>
          <w:rFonts w:cs="Times New Roman"/>
        </w:rPr>
        <w:t>31. prosinca</w:t>
      </w:r>
      <w:r w:rsidRPr="002F6937">
        <w:rPr>
          <w:rFonts w:cs="Times New Roman"/>
        </w:rPr>
        <w:t xml:space="preserve"> 202</w:t>
      </w:r>
      <w:r>
        <w:rPr>
          <w:rFonts w:cs="Times New Roman"/>
        </w:rPr>
        <w:t>4</w:t>
      </w:r>
      <w:r w:rsidRPr="002F6937">
        <w:rPr>
          <w:rFonts w:cs="Times New Roman"/>
        </w:rPr>
        <w:t xml:space="preserve">. godine </w:t>
      </w:r>
      <w:r>
        <w:rPr>
          <w:rFonts w:cs="Times New Roman"/>
        </w:rPr>
        <w:t xml:space="preserve">Institut za filozofiju je koristio sredstva Europske unije </w:t>
      </w:r>
      <w:r w:rsidR="0073357A">
        <w:rPr>
          <w:rFonts w:cs="Times New Roman"/>
        </w:rPr>
        <w:t>(</w:t>
      </w:r>
      <w:r>
        <w:rPr>
          <w:rFonts w:cs="Times New Roman"/>
        </w:rPr>
        <w:t>izvor 581</w:t>
      </w:r>
      <w:r w:rsidR="0073357A">
        <w:rPr>
          <w:rFonts w:cs="Times New Roman"/>
        </w:rPr>
        <w:t xml:space="preserve"> Mehanizam za oporavak i otpornost) </w:t>
      </w:r>
      <w:r w:rsidRPr="002F6937">
        <w:rPr>
          <w:rFonts w:cs="Times New Roman"/>
        </w:rPr>
        <w:t xml:space="preserve">u iznosu: </w:t>
      </w:r>
      <w:r w:rsidRPr="005A6349">
        <w:rPr>
          <w:rFonts w:cs="Times New Roman"/>
        </w:rPr>
        <w:t>142.199,00</w:t>
      </w:r>
      <w:r w:rsidRPr="005A6349">
        <w:rPr>
          <w:rFonts w:cs="Times New Roman"/>
        </w:rPr>
        <w:t xml:space="preserve"> EUR</w:t>
      </w:r>
      <w:r>
        <w:rPr>
          <w:rFonts w:cs="Times New Roman"/>
        </w:rPr>
        <w:t>.</w:t>
      </w:r>
      <w:r w:rsidR="0073357A">
        <w:rPr>
          <w:rFonts w:cs="Times New Roman"/>
        </w:rPr>
        <w:t xml:space="preserve"> </w:t>
      </w:r>
    </w:p>
    <w:p w:rsidR="005A6349" w:rsidRDefault="0073357A" w:rsidP="0073357A">
      <w:pPr>
        <w:spacing w:line="276" w:lineRule="auto"/>
        <w:rPr>
          <w:rFonts w:cs="Times New Roman"/>
        </w:rPr>
      </w:pPr>
      <w:r>
        <w:rPr>
          <w:rFonts w:cs="Times New Roman"/>
        </w:rPr>
        <w:t>Sredstva su uplaćena u dvije rate:</w:t>
      </w:r>
    </w:p>
    <w:p w:rsidR="0073357A" w:rsidRDefault="0073357A" w:rsidP="0073357A">
      <w:pPr>
        <w:pStyle w:val="Odlomakpopisa"/>
        <w:numPr>
          <w:ilvl w:val="0"/>
          <w:numId w:val="3"/>
        </w:numPr>
        <w:spacing w:line="276" w:lineRule="auto"/>
      </w:pPr>
      <w:r>
        <w:t>02.02.2024. u iznosu 74.297,00 EUR i</w:t>
      </w:r>
    </w:p>
    <w:p w:rsidR="0073357A" w:rsidRDefault="0073357A" w:rsidP="0073357A">
      <w:pPr>
        <w:pStyle w:val="Odlomakpopisa"/>
        <w:numPr>
          <w:ilvl w:val="0"/>
          <w:numId w:val="3"/>
        </w:numPr>
        <w:spacing w:line="276" w:lineRule="auto"/>
      </w:pPr>
      <w:r>
        <w:t>10.12.2024. u iznosu 67.902,00. EUR</w:t>
      </w:r>
    </w:p>
    <w:p w:rsidR="0073357A" w:rsidRPr="005A6349" w:rsidRDefault="0073357A" w:rsidP="0073357A">
      <w:pPr>
        <w:spacing w:line="276" w:lineRule="auto"/>
      </w:pPr>
      <w:r>
        <w:t>U 2024. godini utrošena su sredstva u iznosu 48.216,33 EUR, a razlika neutrošenih sredstava u iznosu 93.982,67 EUR je prenesena u 2025. godinu.</w:t>
      </w:r>
    </w:p>
    <w:p w:rsidR="005A6349" w:rsidRPr="005A6349" w:rsidRDefault="005A6349"/>
    <w:p w:rsidR="005A6349" w:rsidRDefault="005A6349">
      <w:pPr>
        <w:rPr>
          <w:b/>
        </w:rPr>
      </w:pPr>
    </w:p>
    <w:p w:rsidR="005A6349" w:rsidRDefault="005A6349">
      <w:pPr>
        <w:rPr>
          <w:b/>
        </w:rPr>
      </w:pPr>
    </w:p>
    <w:p w:rsidR="005525CB" w:rsidRPr="005A6349" w:rsidRDefault="005A6349">
      <w:pPr>
        <w:rPr>
          <w:b/>
        </w:rPr>
      </w:pPr>
      <w:r>
        <w:rPr>
          <w:b/>
        </w:rPr>
        <w:t>2</w:t>
      </w:r>
      <w:r w:rsidR="00936D74" w:rsidRPr="005A6349">
        <w:rPr>
          <w:b/>
        </w:rPr>
        <w:t xml:space="preserve">. </w:t>
      </w:r>
      <w:r w:rsidR="005525CB" w:rsidRPr="005A6349">
        <w:rPr>
          <w:b/>
        </w:rPr>
        <w:t>Izvještaj o stanju potraživanja i dospjelih obveza</w:t>
      </w:r>
    </w:p>
    <w:p w:rsidR="00143314" w:rsidRDefault="00143314"/>
    <w:p w:rsidR="00143314" w:rsidRDefault="00143314" w:rsidP="00850DA7">
      <w:pPr>
        <w:spacing w:line="276" w:lineRule="auto"/>
      </w:pPr>
      <w:r>
        <w:t xml:space="preserve">Od potraživanja </w:t>
      </w:r>
      <w:r w:rsidR="00B92BBC">
        <w:t xml:space="preserve">s datumom 31.12.2024. </w:t>
      </w:r>
      <w:r>
        <w:t>navodimo:</w:t>
      </w:r>
    </w:p>
    <w:p w:rsidR="00850DA7" w:rsidRDefault="00850DA7" w:rsidP="00B92BBC">
      <w:pPr>
        <w:spacing w:line="276" w:lineRule="auto"/>
      </w:pPr>
      <w:r>
        <w:t>-  potraživanje za predujam (objava natječaja Narodne novine) - 390,00 EUR</w:t>
      </w:r>
      <w:r w:rsidR="00B92BBC">
        <w:t>,</w:t>
      </w:r>
    </w:p>
    <w:p w:rsidR="00850DA7" w:rsidRDefault="00850DA7" w:rsidP="00B92BBC">
      <w:pPr>
        <w:spacing w:line="276" w:lineRule="auto"/>
      </w:pPr>
      <w:r>
        <w:t>-  potraživanje za prihode od prodanih proizvoda (knjige) – 153,39 EUR</w:t>
      </w:r>
      <w:r w:rsidR="00B92BBC">
        <w:t xml:space="preserve"> i</w:t>
      </w:r>
    </w:p>
    <w:p w:rsidR="00143314" w:rsidRDefault="00850DA7" w:rsidP="00B92BBC">
      <w:pPr>
        <w:spacing w:line="276" w:lineRule="auto"/>
        <w:ind w:right="-284"/>
      </w:pPr>
      <w:r>
        <w:t>-  u</w:t>
      </w:r>
      <w:r w:rsidR="00143314">
        <w:t xml:space="preserve">naprijed plaćen rashod </w:t>
      </w:r>
      <w:r w:rsidR="00B92BBC">
        <w:t xml:space="preserve">budućeg razdoblja (pretplata </w:t>
      </w:r>
      <w:proofErr w:type="spellStart"/>
      <w:r w:rsidR="00143314">
        <w:t>Rif</w:t>
      </w:r>
      <w:proofErr w:type="spellEnd"/>
      <w:r w:rsidR="00143314">
        <w:t xml:space="preserve"> za 202</w:t>
      </w:r>
      <w:r>
        <w:t>5</w:t>
      </w:r>
      <w:r w:rsidR="00143314">
        <w:t>. godinu.)</w:t>
      </w:r>
      <w:r>
        <w:t xml:space="preserve"> – 215,00 EUR</w:t>
      </w:r>
      <w:r w:rsidR="00B92BBC">
        <w:t>.</w:t>
      </w:r>
    </w:p>
    <w:p w:rsidR="00143314" w:rsidRDefault="00143314"/>
    <w:p w:rsidR="00143314" w:rsidRDefault="00B92BBC">
      <w:r>
        <w:t>S datumom 31.12.2024</w:t>
      </w:r>
      <w:r w:rsidR="00143314">
        <w:t>. Institut za filozofiju nije imao nepodmirene dospjele obveze, niti obveze po osnovi sudskih sporova.</w:t>
      </w:r>
    </w:p>
    <w:p w:rsidR="00143314" w:rsidRDefault="00143314"/>
    <w:p w:rsidR="00143314" w:rsidRDefault="00B92BBC">
      <w:r>
        <w:t>Stanje žiro računa na dan 31.1</w:t>
      </w:r>
      <w:r w:rsidR="00143314">
        <w:t>2.202</w:t>
      </w:r>
      <w:r>
        <w:t>4</w:t>
      </w:r>
      <w:r w:rsidR="00143314">
        <w:t xml:space="preserve">. je </w:t>
      </w:r>
      <w:r>
        <w:t>169.030,20</w:t>
      </w:r>
      <w:r w:rsidR="00143314">
        <w:t xml:space="preserve"> EUR i </w:t>
      </w:r>
    </w:p>
    <w:p w:rsidR="00143314" w:rsidRDefault="00143314">
      <w:r>
        <w:t xml:space="preserve">Stanje blagajne </w:t>
      </w:r>
      <w:r w:rsidR="00757A85">
        <w:t>na dan 31.12.202</w:t>
      </w:r>
      <w:r w:rsidR="00B92BBC">
        <w:t>4</w:t>
      </w:r>
      <w:r w:rsidR="00757A85">
        <w:t xml:space="preserve">. je </w:t>
      </w:r>
      <w:r w:rsidR="00B92BBC">
        <w:t>0,00</w:t>
      </w:r>
      <w:r w:rsidR="00757A85">
        <w:t xml:space="preserve"> EUR.</w:t>
      </w:r>
    </w:p>
    <w:p w:rsidR="00936D74" w:rsidRDefault="00936D74"/>
    <w:p w:rsidR="005A6349" w:rsidRDefault="005A6349"/>
    <w:p w:rsidR="00936D74" w:rsidRDefault="00025E7F" w:rsidP="0086093D">
      <w:pPr>
        <w:ind w:left="5664"/>
      </w:pPr>
      <w:r>
        <w:t>Odgovorna osoba</w:t>
      </w:r>
      <w:bookmarkStart w:id="0" w:name="_GoBack"/>
      <w:bookmarkEnd w:id="0"/>
    </w:p>
    <w:p w:rsidR="0086093D" w:rsidRDefault="0086093D" w:rsidP="0086093D">
      <w:pPr>
        <w:ind w:left="5664"/>
      </w:pPr>
    </w:p>
    <w:p w:rsidR="0086093D" w:rsidRDefault="0086093D" w:rsidP="0086093D">
      <w:pPr>
        <w:ind w:left="5664"/>
      </w:pPr>
    </w:p>
    <w:p w:rsidR="0086093D" w:rsidRDefault="0086093D" w:rsidP="0086093D">
      <w:pPr>
        <w:ind w:left="5664"/>
      </w:pPr>
      <w:r>
        <w:t xml:space="preserve">dr. </w:t>
      </w:r>
      <w:proofErr w:type="spellStart"/>
      <w:r>
        <w:t>sc</w:t>
      </w:r>
      <w:proofErr w:type="spellEnd"/>
      <w:r>
        <w:t>. Luka Boršić</w:t>
      </w:r>
    </w:p>
    <w:p w:rsidR="00936D74" w:rsidRDefault="00936D74"/>
    <w:p w:rsidR="00936D74" w:rsidRDefault="00936D74"/>
    <w:p w:rsidR="00936D74" w:rsidRDefault="00936D74"/>
    <w:p w:rsidR="00936D74" w:rsidRDefault="00936D74"/>
    <w:sectPr w:rsidR="00936D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B3919"/>
    <w:multiLevelType w:val="hybridMultilevel"/>
    <w:tmpl w:val="2A7C4F84"/>
    <w:lvl w:ilvl="0" w:tplc="6B76EA7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621201"/>
    <w:multiLevelType w:val="hybridMultilevel"/>
    <w:tmpl w:val="89AAB624"/>
    <w:lvl w:ilvl="0" w:tplc="38BA7EB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130065"/>
    <w:multiLevelType w:val="hybridMultilevel"/>
    <w:tmpl w:val="3018581C"/>
    <w:lvl w:ilvl="0" w:tplc="D1507CB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A75"/>
    <w:rsid w:val="00025E7F"/>
    <w:rsid w:val="00143314"/>
    <w:rsid w:val="00264A42"/>
    <w:rsid w:val="005525CB"/>
    <w:rsid w:val="005A6349"/>
    <w:rsid w:val="0073357A"/>
    <w:rsid w:val="00757A85"/>
    <w:rsid w:val="00822A75"/>
    <w:rsid w:val="00850DA7"/>
    <w:rsid w:val="0086093D"/>
    <w:rsid w:val="00936D74"/>
    <w:rsid w:val="00B92BBC"/>
    <w:rsid w:val="00D55BE6"/>
    <w:rsid w:val="00F32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F8DC4"/>
  <w15:chartTrackingRefBased/>
  <w15:docId w15:val="{FA9B2CFF-D339-467A-B426-6711C3E6F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50DA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936D74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36D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Drmić</dc:creator>
  <cp:keywords/>
  <dc:description/>
  <cp:lastModifiedBy>Ivanka Drmić</cp:lastModifiedBy>
  <cp:revision>10</cp:revision>
  <cp:lastPrinted>2025-03-26T09:16:00Z</cp:lastPrinted>
  <dcterms:created xsi:type="dcterms:W3CDTF">2024-03-22T09:08:00Z</dcterms:created>
  <dcterms:modified xsi:type="dcterms:W3CDTF">2025-03-26T09:17:00Z</dcterms:modified>
</cp:coreProperties>
</file>